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48879558" w:rsidR="00E90E49" w:rsidRPr="006D660F" w:rsidRDefault="00E90E49" w:rsidP="00E35559">
      <w:pPr>
        <w:pStyle w:val="3GPPHeader"/>
        <w:spacing w:after="60"/>
        <w:rPr>
          <w:sz w:val="32"/>
          <w:szCs w:val="32"/>
          <w:highlight w:val="yellow"/>
        </w:rPr>
      </w:pPr>
      <w:r w:rsidRPr="006D660F">
        <w:t>3GPP TSG-RAN WG</w:t>
      </w:r>
      <w:r w:rsidR="00F20F5C" w:rsidRPr="006D660F">
        <w:t>2</w:t>
      </w:r>
      <w:r w:rsidRPr="006D660F">
        <w:t xml:space="preserve"> #</w:t>
      </w:r>
      <w:r w:rsidR="00F20F5C" w:rsidRPr="006D660F">
        <w:t>1</w:t>
      </w:r>
      <w:r w:rsidR="00991AE2" w:rsidRPr="006D660F">
        <w:t>2</w:t>
      </w:r>
      <w:r w:rsidR="00316028" w:rsidRPr="006D660F">
        <w:t>3bis</w:t>
      </w:r>
      <w:r w:rsidRPr="006D660F">
        <w:tab/>
      </w:r>
      <w:r w:rsidR="007C0D30" w:rsidRPr="007C0D30">
        <w:rPr>
          <w:sz w:val="32"/>
          <w:szCs w:val="32"/>
        </w:rPr>
        <w:t>R2-2311247</w:t>
      </w:r>
    </w:p>
    <w:p w14:paraId="0DEF01D1" w14:textId="6362679E" w:rsidR="00E90E49" w:rsidRPr="006D660F" w:rsidRDefault="00BF0C95" w:rsidP="00311702">
      <w:pPr>
        <w:pStyle w:val="3GPPHeader"/>
      </w:pPr>
      <w:r w:rsidRPr="006D660F">
        <w:t>Xiamen</w:t>
      </w:r>
      <w:r w:rsidR="00991AE2" w:rsidRPr="006D660F">
        <w:t xml:space="preserve">, </w:t>
      </w:r>
      <w:r w:rsidRPr="006D660F">
        <w:t>China</w:t>
      </w:r>
      <w:r w:rsidR="00C268E6" w:rsidRPr="006D660F">
        <w:t xml:space="preserve">, </w:t>
      </w:r>
      <w:r w:rsidRPr="006D660F">
        <w:t>Oct. 9 to 13, 2023</w:t>
      </w:r>
    </w:p>
    <w:p w14:paraId="252563D4" w14:textId="77777777" w:rsidR="00E90E49" w:rsidRPr="006D660F" w:rsidRDefault="00E90E49" w:rsidP="00357380">
      <w:pPr>
        <w:pStyle w:val="3GPPHeader"/>
      </w:pPr>
    </w:p>
    <w:p w14:paraId="267378A2" w14:textId="578CF564" w:rsidR="00E90E49" w:rsidRPr="006D660F" w:rsidRDefault="00E90E49" w:rsidP="00311702">
      <w:pPr>
        <w:pStyle w:val="3GPPHeader"/>
        <w:rPr>
          <w:sz w:val="22"/>
          <w:szCs w:val="22"/>
        </w:rPr>
      </w:pPr>
      <w:r w:rsidRPr="006D660F">
        <w:rPr>
          <w:sz w:val="22"/>
          <w:szCs w:val="22"/>
        </w:rPr>
        <w:t>Agenda Item:</w:t>
      </w:r>
      <w:r w:rsidRPr="006D660F">
        <w:rPr>
          <w:sz w:val="22"/>
          <w:szCs w:val="22"/>
        </w:rPr>
        <w:tab/>
      </w:r>
      <w:r w:rsidR="00B24E40" w:rsidRPr="006D660F">
        <w:rPr>
          <w:sz w:val="22"/>
          <w:szCs w:val="22"/>
        </w:rPr>
        <w:t>7.0.2</w:t>
      </w:r>
    </w:p>
    <w:p w14:paraId="36E7B6AB" w14:textId="77777777" w:rsidR="00E90E49" w:rsidRPr="006D660F" w:rsidRDefault="003D3C45" w:rsidP="00F64C2B">
      <w:pPr>
        <w:pStyle w:val="3GPPHeader"/>
        <w:rPr>
          <w:sz w:val="22"/>
          <w:szCs w:val="22"/>
        </w:rPr>
      </w:pPr>
      <w:r w:rsidRPr="006D660F">
        <w:rPr>
          <w:sz w:val="22"/>
          <w:szCs w:val="22"/>
        </w:rPr>
        <w:t>Source:</w:t>
      </w:r>
      <w:r w:rsidR="00E90E49" w:rsidRPr="006D660F">
        <w:rPr>
          <w:sz w:val="22"/>
          <w:szCs w:val="22"/>
        </w:rPr>
        <w:tab/>
      </w:r>
      <w:r w:rsidR="00F64C2B" w:rsidRPr="006D660F">
        <w:rPr>
          <w:sz w:val="22"/>
          <w:szCs w:val="22"/>
        </w:rPr>
        <w:t>Ericsson</w:t>
      </w:r>
    </w:p>
    <w:p w14:paraId="72579376" w14:textId="7D389DAF" w:rsidR="00E90E49" w:rsidRPr="006D660F" w:rsidRDefault="003D3C45" w:rsidP="00311702">
      <w:pPr>
        <w:pStyle w:val="3GPPHeader"/>
        <w:rPr>
          <w:sz w:val="22"/>
          <w:szCs w:val="22"/>
        </w:rPr>
      </w:pPr>
      <w:r w:rsidRPr="006D660F">
        <w:rPr>
          <w:sz w:val="22"/>
          <w:szCs w:val="22"/>
        </w:rPr>
        <w:t>Title:</w:t>
      </w:r>
      <w:r w:rsidR="00E90E49" w:rsidRPr="006D660F">
        <w:rPr>
          <w:sz w:val="22"/>
          <w:szCs w:val="22"/>
        </w:rPr>
        <w:tab/>
      </w:r>
      <w:r w:rsidR="00BF0C95" w:rsidRPr="006D660F">
        <w:rPr>
          <w:sz w:val="22"/>
          <w:szCs w:val="22"/>
        </w:rPr>
        <w:t>Early indications and LCID space extension</w:t>
      </w:r>
    </w:p>
    <w:p w14:paraId="24C111CD" w14:textId="77777777" w:rsidR="00E90E49" w:rsidRPr="006D660F" w:rsidRDefault="00E90E49" w:rsidP="00D546FF">
      <w:pPr>
        <w:pStyle w:val="3GPPHeader"/>
        <w:rPr>
          <w:sz w:val="22"/>
          <w:szCs w:val="22"/>
        </w:rPr>
      </w:pPr>
      <w:r w:rsidRPr="006D660F">
        <w:rPr>
          <w:sz w:val="22"/>
          <w:szCs w:val="22"/>
        </w:rPr>
        <w:t>Document for:</w:t>
      </w:r>
      <w:r w:rsidRPr="006D660F">
        <w:rPr>
          <w:sz w:val="22"/>
          <w:szCs w:val="22"/>
        </w:rPr>
        <w:tab/>
        <w:t>Discussion, Decision</w:t>
      </w:r>
    </w:p>
    <w:p w14:paraId="1DD4A9BC" w14:textId="77777777" w:rsidR="00E90E49" w:rsidRPr="006D660F" w:rsidRDefault="00E90E49" w:rsidP="00E90E49"/>
    <w:p w14:paraId="028056FC" w14:textId="1BC5561E" w:rsidR="00E90E49" w:rsidRPr="006D660F" w:rsidRDefault="00230D18" w:rsidP="00CE0424">
      <w:pPr>
        <w:pStyle w:val="Heading1"/>
      </w:pPr>
      <w:r w:rsidRPr="006D660F">
        <w:t>1</w:t>
      </w:r>
      <w:r w:rsidRPr="006D660F">
        <w:tab/>
      </w:r>
      <w:r w:rsidR="00E90E49" w:rsidRPr="006D660F">
        <w:t>Introduction</w:t>
      </w:r>
    </w:p>
    <w:p w14:paraId="10EFF93C" w14:textId="2E9E6AE3" w:rsidR="00BF0C95" w:rsidRPr="006D660F" w:rsidRDefault="00BF0C95" w:rsidP="00BF0C95">
      <w:pPr>
        <w:rPr>
          <w:rFonts w:ascii="Arial" w:hAnsi="Arial"/>
          <w:lang w:eastAsia="zh-CN"/>
        </w:rPr>
      </w:pPr>
      <w:r w:rsidRPr="006D660F">
        <w:rPr>
          <w:rFonts w:ascii="Arial" w:hAnsi="Arial"/>
          <w:lang w:eastAsia="zh-CN"/>
        </w:rPr>
        <w:t xml:space="preserve">There is an increasing need for early indications of UE capabilities (for example RedCap) or UE request (for example capability for Msg4 HARQ-ACK PUCCH repetitions in NR NTN) when new features are introduced </w:t>
      </w:r>
      <w:r w:rsidR="00823D61">
        <w:rPr>
          <w:rFonts w:ascii="Arial" w:hAnsi="Arial"/>
          <w:lang w:eastAsia="zh-CN"/>
        </w:rPr>
        <w:t>in</w:t>
      </w:r>
      <w:r w:rsidRPr="006D660F">
        <w:rPr>
          <w:rFonts w:ascii="Arial" w:hAnsi="Arial"/>
          <w:lang w:eastAsia="zh-CN"/>
        </w:rPr>
        <w:t xml:space="preserve"> NR. </w:t>
      </w:r>
    </w:p>
    <w:p w14:paraId="17907128" w14:textId="67DD3161" w:rsidR="00BF0C95" w:rsidRPr="006D660F" w:rsidRDefault="00BF0C95" w:rsidP="00BF0C95">
      <w:pPr>
        <w:rPr>
          <w:rFonts w:ascii="Arial" w:hAnsi="Arial"/>
          <w:lang w:eastAsia="zh-CN"/>
        </w:rPr>
      </w:pPr>
      <w:r w:rsidRPr="006D660F">
        <w:rPr>
          <w:rFonts w:ascii="Arial" w:hAnsi="Arial"/>
          <w:lang w:eastAsia="zh-CN"/>
        </w:rPr>
        <w:t>In this document, we discuss the alternatives</w:t>
      </w:r>
      <w:r w:rsidR="0081008E">
        <w:rPr>
          <w:rFonts w:ascii="Arial" w:hAnsi="Arial"/>
          <w:lang w:eastAsia="zh-CN"/>
        </w:rPr>
        <w:t xml:space="preserve"> for early indications of UE capability to the gNB</w:t>
      </w:r>
      <w:r w:rsidRPr="006D660F">
        <w:rPr>
          <w:rFonts w:ascii="Arial" w:hAnsi="Arial"/>
          <w:lang w:eastAsia="zh-CN"/>
        </w:rPr>
        <w:t xml:space="preserve">. </w:t>
      </w:r>
    </w:p>
    <w:p w14:paraId="59E13DC4" w14:textId="24C42E9B" w:rsidR="004000E8" w:rsidRPr="006D660F" w:rsidRDefault="00230D18" w:rsidP="00CE0424">
      <w:pPr>
        <w:pStyle w:val="Heading1"/>
      </w:pPr>
      <w:bookmarkStart w:id="0" w:name="_Ref178064866"/>
      <w:r w:rsidRPr="006D660F">
        <w:t>2</w:t>
      </w:r>
      <w:r w:rsidRPr="006D660F">
        <w:tab/>
      </w:r>
      <w:r w:rsidR="004000E8" w:rsidRPr="006D660F">
        <w:t>Discussion</w:t>
      </w:r>
      <w:bookmarkEnd w:id="0"/>
    </w:p>
    <w:p w14:paraId="153CA6C9" w14:textId="349E32C7" w:rsidR="00BF0C95" w:rsidRPr="006D660F" w:rsidRDefault="00B807AF" w:rsidP="00BF0C95">
      <w:pPr>
        <w:rPr>
          <w:rFonts w:ascii="Arial" w:hAnsi="Arial"/>
          <w:lang w:eastAsia="zh-CN"/>
        </w:rPr>
      </w:pPr>
      <w:r>
        <w:rPr>
          <w:rFonts w:ascii="Arial" w:hAnsi="Arial"/>
          <w:lang w:eastAsia="zh-CN"/>
        </w:rPr>
        <w:t xml:space="preserve">We consider early indication </w:t>
      </w:r>
      <w:r w:rsidR="00BF0C95" w:rsidRPr="006D660F">
        <w:rPr>
          <w:rFonts w:ascii="Arial" w:hAnsi="Arial"/>
          <w:lang w:eastAsia="zh-CN"/>
        </w:rPr>
        <w:t xml:space="preserve">to the gNB </w:t>
      </w:r>
      <w:r>
        <w:rPr>
          <w:rFonts w:ascii="Arial" w:hAnsi="Arial"/>
          <w:lang w:eastAsia="zh-CN"/>
        </w:rPr>
        <w:t xml:space="preserve">that </w:t>
      </w:r>
      <w:r w:rsidR="00BF0C95" w:rsidRPr="006D660F">
        <w:rPr>
          <w:rFonts w:ascii="Arial" w:hAnsi="Arial"/>
          <w:lang w:eastAsia="zh-CN"/>
        </w:rPr>
        <w:t>can be sent in random access message 1 (Msg1) or random access message 3 (Msg3)</w:t>
      </w:r>
      <w:r w:rsidR="00BE23A2" w:rsidRPr="006D660F">
        <w:rPr>
          <w:rFonts w:ascii="Arial" w:hAnsi="Arial"/>
          <w:lang w:eastAsia="zh-CN"/>
        </w:rPr>
        <w:t xml:space="preserve"> in 4-step RA</w:t>
      </w:r>
      <w:r w:rsidR="00BF0C95" w:rsidRPr="006D660F">
        <w:rPr>
          <w:rFonts w:ascii="Arial" w:hAnsi="Arial"/>
          <w:lang w:eastAsia="zh-CN"/>
        </w:rPr>
        <w:t xml:space="preserve">, or as part of random access message A (MsgA) in 2-step RA. </w:t>
      </w:r>
    </w:p>
    <w:p w14:paraId="3DE30A2B" w14:textId="636FE627" w:rsidR="009E556E" w:rsidRDefault="009E556E" w:rsidP="00BF0C95">
      <w:pPr>
        <w:rPr>
          <w:rFonts w:ascii="Arial" w:hAnsi="Arial"/>
          <w:lang w:eastAsia="zh-CN"/>
        </w:rPr>
      </w:pPr>
      <w:r w:rsidRPr="006D660F">
        <w:rPr>
          <w:rFonts w:ascii="Arial" w:hAnsi="Arial"/>
          <w:lang w:eastAsia="zh-CN"/>
        </w:rPr>
        <w:t xml:space="preserve">These early indications shall ONLY be allowed if </w:t>
      </w:r>
      <w:r w:rsidR="00D0318B" w:rsidRPr="006D660F">
        <w:rPr>
          <w:rFonts w:ascii="Arial" w:hAnsi="Arial"/>
          <w:lang w:eastAsia="zh-CN"/>
        </w:rPr>
        <w:t>there is a strong need for them</w:t>
      </w:r>
      <w:r w:rsidRPr="006D660F">
        <w:rPr>
          <w:rFonts w:ascii="Arial" w:hAnsi="Arial"/>
          <w:lang w:eastAsia="zh-CN"/>
        </w:rPr>
        <w:t xml:space="preserve">, for example if they </w:t>
      </w:r>
      <w:r w:rsidR="00B807AF">
        <w:rPr>
          <w:rFonts w:ascii="Arial" w:hAnsi="Arial"/>
          <w:lang w:eastAsia="zh-CN"/>
        </w:rPr>
        <w:t xml:space="preserve">can </w:t>
      </w:r>
      <w:r w:rsidRPr="006D660F">
        <w:rPr>
          <w:rFonts w:ascii="Arial" w:hAnsi="Arial"/>
          <w:lang w:eastAsia="zh-CN"/>
        </w:rPr>
        <w:t xml:space="preserve">affect the </w:t>
      </w:r>
      <w:r w:rsidR="00B807AF">
        <w:rPr>
          <w:rFonts w:ascii="Arial" w:hAnsi="Arial"/>
          <w:lang w:eastAsia="zh-CN"/>
        </w:rPr>
        <w:t xml:space="preserve">possible </w:t>
      </w:r>
      <w:r w:rsidRPr="006D660F">
        <w:rPr>
          <w:rFonts w:ascii="Arial" w:hAnsi="Arial"/>
          <w:lang w:eastAsia="zh-CN"/>
        </w:rPr>
        <w:t xml:space="preserve">PHY </w:t>
      </w:r>
      <w:r w:rsidR="00BE23A2" w:rsidRPr="006D660F">
        <w:rPr>
          <w:rFonts w:ascii="Arial" w:hAnsi="Arial"/>
          <w:lang w:eastAsia="zh-CN"/>
        </w:rPr>
        <w:t xml:space="preserve">signals (as for RedCap UEs) before UE capabilities are known in the usual way. </w:t>
      </w:r>
    </w:p>
    <w:p w14:paraId="4C94A497" w14:textId="435EC9E2" w:rsidR="008E4FC8" w:rsidRPr="006D660F" w:rsidRDefault="008E4FC8" w:rsidP="008E4FC8">
      <w:pPr>
        <w:pStyle w:val="BodyText"/>
      </w:pPr>
      <w:r>
        <w:t xml:space="preserve">We </w:t>
      </w:r>
      <w:r w:rsidRPr="006D660F">
        <w:t>only consider solutions that do not affect the message size</w:t>
      </w:r>
      <w:r w:rsidR="00823D61">
        <w:t xml:space="preserve"> to not affect the coverage</w:t>
      </w:r>
      <w:r w:rsidRPr="006D660F">
        <w:t xml:space="preserve">. </w:t>
      </w:r>
    </w:p>
    <w:p w14:paraId="7D7B2086" w14:textId="77777777" w:rsidR="008E4FC8" w:rsidRPr="006D660F" w:rsidRDefault="008E4FC8" w:rsidP="008E4FC8">
      <w:pPr>
        <w:pStyle w:val="Observation"/>
      </w:pPr>
      <w:bookmarkStart w:id="1" w:name="_Toc146880060"/>
      <w:r>
        <w:t>C</w:t>
      </w:r>
      <w:r w:rsidRPr="006D660F">
        <w:t xml:space="preserve">overage </w:t>
      </w:r>
      <w:r>
        <w:t>for Msg3/MsgA defines the cell coverage, therefore it is not acceptable to increase Msg3/MsgA message size.</w:t>
      </w:r>
      <w:bookmarkEnd w:id="1"/>
      <w:r>
        <w:t xml:space="preserve"> </w:t>
      </w:r>
    </w:p>
    <w:p w14:paraId="1621E5A3" w14:textId="77777777" w:rsidR="006B0216" w:rsidRDefault="006B0216" w:rsidP="00963C2A">
      <w:pPr>
        <w:pStyle w:val="BodyText"/>
      </w:pPr>
    </w:p>
    <w:p w14:paraId="3962D086" w14:textId="5B50AC63" w:rsidR="00963C2A" w:rsidRPr="006D660F" w:rsidRDefault="00963C2A" w:rsidP="00963C2A">
      <w:pPr>
        <w:pStyle w:val="BodyText"/>
      </w:pPr>
      <w:r w:rsidRPr="006D660F">
        <w:t>For access from IDLE or INACTIVE, the UE send an RRC message on CCCH or on CCCH1</w:t>
      </w:r>
      <w:r w:rsidR="00823D61">
        <w:t xml:space="preserve"> in Msg3/MsgA</w:t>
      </w:r>
      <w:r w:rsidRPr="006D660F">
        <w:t xml:space="preserve">. </w:t>
      </w:r>
    </w:p>
    <w:p w14:paraId="1EE66EB6" w14:textId="3D9D63FE" w:rsidR="00963C2A" w:rsidRPr="006D660F" w:rsidRDefault="00963C2A" w:rsidP="00963C2A">
      <w:pPr>
        <w:pStyle w:val="BodyText"/>
      </w:pPr>
      <w:r w:rsidRPr="006D660F">
        <w:t xml:space="preserve">The content of Msg3/MsgA MAC PDU for initial access will (in most cases, as the transport block size needs to be limited to ensure cell coverage) be a MAC subheader indicating CCCH/CCCH1 with a MAC SDU data part that carries </w:t>
      </w:r>
      <w:r>
        <w:t xml:space="preserve">the </w:t>
      </w:r>
      <w:r w:rsidRPr="006D660F">
        <w:t>RRC message. The UE may indicate the wanted size</w:t>
      </w:r>
      <w:r w:rsidR="0081008E">
        <w:t xml:space="preserve"> for the CCCH or CCCH1</w:t>
      </w:r>
      <w:r w:rsidRPr="006D660F">
        <w:t xml:space="preserve"> by selecting preamble group A or B when configured, that is by </w:t>
      </w:r>
      <w:r>
        <w:t xml:space="preserve">partitioning the </w:t>
      </w:r>
      <w:r w:rsidRPr="006D660F">
        <w:t xml:space="preserve">RACH </w:t>
      </w:r>
      <w:r>
        <w:t>resources</w:t>
      </w:r>
      <w:r w:rsidRPr="006D660F">
        <w:t xml:space="preserve">. </w:t>
      </w:r>
    </w:p>
    <w:p w14:paraId="09320148" w14:textId="43C6C746" w:rsidR="00963C2A" w:rsidRPr="006D660F" w:rsidRDefault="00963C2A" w:rsidP="00963C2A">
      <w:pPr>
        <w:pStyle w:val="BodyText"/>
      </w:pPr>
      <w:r w:rsidRPr="006D660F">
        <w:t xml:space="preserve">For random access in connected mode the UE will </w:t>
      </w:r>
      <w:r w:rsidR="00B807AF">
        <w:t xml:space="preserve">obtain an MAC PDU for msg3/MsgA with a </w:t>
      </w:r>
      <w:r w:rsidRPr="006D660F">
        <w:t>C-RNTI MAC CE and possibly</w:t>
      </w:r>
      <w:r>
        <w:t>,</w:t>
      </w:r>
      <w:r w:rsidRPr="006D660F">
        <w:t xml:space="preserve"> if TBS is sufficient</w:t>
      </w:r>
      <w:r>
        <w:t>ly large</w:t>
      </w:r>
      <w:r w:rsidRPr="006D660F">
        <w:t xml:space="preserve">, a BSR MAC </w:t>
      </w:r>
      <w:r w:rsidR="00B807AF">
        <w:t xml:space="preserve">CE </w:t>
      </w:r>
      <w:r w:rsidRPr="006D660F">
        <w:t>or other MAC subPDUs.</w:t>
      </w:r>
      <w:r w:rsidR="00B807AF">
        <w:t xml:space="preserve"> </w:t>
      </w:r>
    </w:p>
    <w:p w14:paraId="0289CA2E" w14:textId="77777777" w:rsidR="00963C2A" w:rsidRDefault="00963C2A" w:rsidP="00BF0C95">
      <w:pPr>
        <w:rPr>
          <w:rFonts w:ascii="Arial" w:hAnsi="Arial"/>
          <w:lang w:eastAsia="zh-CN"/>
        </w:rPr>
      </w:pPr>
    </w:p>
    <w:p w14:paraId="527EB7B8" w14:textId="4C70A81D" w:rsidR="008E4FC8" w:rsidRPr="006D660F" w:rsidRDefault="008E4FC8" w:rsidP="008E4FC8">
      <w:pPr>
        <w:pStyle w:val="Heading2"/>
      </w:pPr>
      <w:r w:rsidRPr="006D660F">
        <w:t>2.</w:t>
      </w:r>
      <w:r>
        <w:t>1</w:t>
      </w:r>
      <w:r w:rsidRPr="006D660F">
        <w:tab/>
        <w:t xml:space="preserve">Flexible MAC subheader </w:t>
      </w:r>
      <w:r>
        <w:t>in</w:t>
      </w:r>
      <w:r w:rsidRPr="006D660F">
        <w:t xml:space="preserve"> Msg3 or MsgA </w:t>
      </w:r>
    </w:p>
    <w:p w14:paraId="3184BE2E" w14:textId="3AF251E8" w:rsidR="00963C2A" w:rsidRDefault="00963C2A" w:rsidP="00963C2A">
      <w:pPr>
        <w:pStyle w:val="Heading3"/>
      </w:pPr>
      <w:r>
        <w:t>2.1.1</w:t>
      </w:r>
      <w:r>
        <w:tab/>
      </w:r>
      <w:r w:rsidR="006B0216">
        <w:t>I</w:t>
      </w:r>
      <w:r>
        <w:t>ndication in MAC subheader</w:t>
      </w:r>
    </w:p>
    <w:p w14:paraId="2D5A7540" w14:textId="77777777" w:rsidR="008E4FC8" w:rsidRPr="006D660F" w:rsidRDefault="008E4FC8" w:rsidP="008E4FC8">
      <w:pPr>
        <w:pStyle w:val="BodyText"/>
      </w:pPr>
      <w:r w:rsidRPr="006D660F">
        <w:t xml:space="preserve">The MAC subheader for CCCH/CCCH1 </w:t>
      </w:r>
      <w:r>
        <w:t xml:space="preserve">and C-RNTI </w:t>
      </w:r>
      <w:r w:rsidRPr="006D660F">
        <w:t xml:space="preserve">is a fixed size one octet header with the format: </w:t>
      </w:r>
    </w:p>
    <w:bookmarkStart w:id="2" w:name="_Hlk145674451"/>
    <w:p w14:paraId="0250DF83" w14:textId="77777777" w:rsidR="008E4FC8" w:rsidRPr="006D660F" w:rsidRDefault="008E4FC8" w:rsidP="008E4FC8">
      <w:pPr>
        <w:keepNext/>
        <w:keepLines/>
        <w:spacing w:before="60"/>
        <w:jc w:val="center"/>
      </w:pPr>
      <w:r w:rsidRPr="006D660F">
        <w:rPr>
          <w:rFonts w:ascii="Arial" w:hAnsi="Arial"/>
          <w:b/>
          <w:lang w:eastAsia="en-US"/>
        </w:rPr>
        <w:object w:dxaOrig="5700" w:dyaOrig="1020" w14:anchorId="6AC89D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4pt;height:51.2pt" o:ole="">
            <v:imagedata r:id="rId11" o:title=""/>
          </v:shape>
          <o:OLEObject Type="Embed" ProgID="Visio.Drawing.15" ShapeID="_x0000_i1025" DrawAspect="Content" ObjectID="_1757494033" r:id="rId12"/>
        </w:object>
      </w:r>
    </w:p>
    <w:p w14:paraId="739B4E19" w14:textId="77777777" w:rsidR="008E4FC8" w:rsidRPr="006D660F" w:rsidRDefault="008E4FC8" w:rsidP="008E4FC8">
      <w:pPr>
        <w:pStyle w:val="Caption"/>
        <w:jc w:val="center"/>
        <w:rPr>
          <w:rFonts w:ascii="Arial" w:hAnsi="Arial"/>
          <w:lang w:eastAsia="en-US"/>
        </w:rPr>
      </w:pPr>
      <w:r w:rsidRPr="006D660F">
        <w:t xml:space="preserve">Figure </w:t>
      </w:r>
      <w:r w:rsidR="007C0D30">
        <w:fldChar w:fldCharType="begin"/>
      </w:r>
      <w:r w:rsidR="007C0D30">
        <w:instrText xml:space="preserve"> SEQ Figure \* ARABIC </w:instrText>
      </w:r>
      <w:r w:rsidR="007C0D30">
        <w:fldChar w:fldCharType="separate"/>
      </w:r>
      <w:r w:rsidRPr="006D660F">
        <w:t>1</w:t>
      </w:r>
      <w:r w:rsidR="007C0D30">
        <w:fldChar w:fldCharType="end"/>
      </w:r>
      <w:r w:rsidRPr="006D660F">
        <w:t xml:space="preserve"> test</w:t>
      </w:r>
    </w:p>
    <w:p w14:paraId="2810070D" w14:textId="77777777" w:rsidR="008E4FC8" w:rsidRPr="006D660F" w:rsidRDefault="008E4FC8" w:rsidP="008E4FC8">
      <w:pPr>
        <w:spacing w:after="240"/>
        <w:jc w:val="center"/>
        <w:rPr>
          <w:rFonts w:ascii="Arial" w:hAnsi="Arial"/>
          <w:b/>
          <w:bCs/>
          <w:lang w:eastAsia="ko-KR"/>
        </w:rPr>
      </w:pPr>
      <w:r w:rsidRPr="006D660F">
        <w:rPr>
          <w:rFonts w:ascii="Arial" w:hAnsi="Arial"/>
          <w:b/>
          <w:bCs/>
          <w:lang w:eastAsia="ko-KR"/>
        </w:rPr>
        <w:t>Figure 1 (part of MAC spec Fig. 6.1.2-3): R/LCID</w:t>
      </w:r>
      <w:r w:rsidRPr="006D660F">
        <w:rPr>
          <w:rFonts w:ascii="Arial" w:hAnsi="Arial"/>
          <w:b/>
          <w:bCs/>
          <w:strike/>
          <w:lang w:eastAsia="ko-KR"/>
        </w:rPr>
        <w:t>/(eLCID)</w:t>
      </w:r>
      <w:r w:rsidRPr="006D660F">
        <w:rPr>
          <w:rFonts w:ascii="Arial" w:hAnsi="Arial"/>
          <w:b/>
          <w:bCs/>
          <w:lang w:eastAsia="ko-KR"/>
        </w:rPr>
        <w:t xml:space="preserve"> MAC subheader</w:t>
      </w:r>
    </w:p>
    <w:bookmarkEnd w:id="2"/>
    <w:p w14:paraId="09EB52C5" w14:textId="1D1A4F75" w:rsidR="008E4FC8" w:rsidRPr="006D660F" w:rsidRDefault="008E4FC8" w:rsidP="008E4FC8">
      <w:pPr>
        <w:pStyle w:val="BodyText"/>
      </w:pPr>
      <w:r w:rsidRPr="006D660F">
        <w:t xml:space="preserve">Where </w:t>
      </w:r>
      <w:r>
        <w:t xml:space="preserve">LCID field can indicate a </w:t>
      </w:r>
      <w:r w:rsidRPr="006D660F">
        <w:t xml:space="preserve">certain LCID </w:t>
      </w:r>
      <w:r>
        <w:t xml:space="preserve">for </w:t>
      </w:r>
      <w:r w:rsidRPr="006D660F">
        <w:t xml:space="preserve">CCCH </w:t>
      </w:r>
      <w:r>
        <w:t>(</w:t>
      </w:r>
      <w:r w:rsidRPr="006D660F">
        <w:t>carr</w:t>
      </w:r>
      <w:r>
        <w:t>ying</w:t>
      </w:r>
      <w:r w:rsidRPr="006D660F">
        <w:t xml:space="preserve"> 48 bits of data</w:t>
      </w:r>
      <w:r>
        <w:t>)</w:t>
      </w:r>
      <w:r w:rsidRPr="006D660F">
        <w:t xml:space="preserve"> and a different LCID </w:t>
      </w:r>
      <w:r>
        <w:t xml:space="preserve">for </w:t>
      </w:r>
      <w:r w:rsidRPr="006D660F">
        <w:t xml:space="preserve">CCCH1 </w:t>
      </w:r>
      <w:r>
        <w:t xml:space="preserve">(carrying </w:t>
      </w:r>
      <w:r w:rsidRPr="006D660F">
        <w:t>64 bits of data</w:t>
      </w:r>
      <w:r>
        <w:t>)</w:t>
      </w:r>
      <w:r w:rsidR="00F065BB">
        <w:t xml:space="preserve"> and yet another LCID indicate C-RNTI</w:t>
      </w:r>
      <w:r w:rsidRPr="006D660F">
        <w:t>, and R bits</w:t>
      </w:r>
      <w:r w:rsidR="00F065BB">
        <w:t xml:space="preserve"> are reserved</w:t>
      </w:r>
      <w:r w:rsidRPr="006D660F">
        <w:t xml:space="preserve">. </w:t>
      </w:r>
    </w:p>
    <w:p w14:paraId="23D30943" w14:textId="77777777" w:rsidR="008E4FC8" w:rsidRPr="006D660F" w:rsidRDefault="008E4FC8" w:rsidP="008E4FC8">
      <w:pPr>
        <w:pStyle w:val="BodyText"/>
      </w:pPr>
    </w:p>
    <w:p w14:paraId="721723EE" w14:textId="77777777" w:rsidR="008E4FC8" w:rsidRPr="006D660F" w:rsidRDefault="008E4FC8" w:rsidP="008E4FC8">
      <w:pPr>
        <w:pStyle w:val="BodyText"/>
      </w:pPr>
      <w:r w:rsidRPr="006D660F">
        <w:t xml:space="preserve">Will there ever be a need for a new indication in the MAC subheader for all the existing LCIDs? </w:t>
      </w:r>
    </w:p>
    <w:p w14:paraId="7CCA646F" w14:textId="77777777" w:rsidR="008E4FC8" w:rsidRPr="006D660F" w:rsidRDefault="008E4FC8" w:rsidP="008E4FC8">
      <w:pPr>
        <w:pStyle w:val="BodyText"/>
      </w:pPr>
      <w:r w:rsidRPr="006D660F">
        <w:t xml:space="preserve">The likely answer is: </w:t>
      </w:r>
      <w:r w:rsidRPr="006D660F">
        <w:rPr>
          <w:b/>
          <w:bCs/>
        </w:rPr>
        <w:t>No</w:t>
      </w:r>
      <w:r w:rsidRPr="006D660F">
        <w:t>.</w:t>
      </w:r>
    </w:p>
    <w:p w14:paraId="7B7BE3A4" w14:textId="77777777" w:rsidR="008E4FC8" w:rsidRPr="006D660F" w:rsidRDefault="008E4FC8" w:rsidP="008E4FC8">
      <w:pPr>
        <w:pStyle w:val="BodyText"/>
      </w:pPr>
      <w:r w:rsidRPr="006D660F">
        <w:t xml:space="preserve">Why? What can the R bits be used for in the future? </w:t>
      </w:r>
    </w:p>
    <w:p w14:paraId="5AD90B61" w14:textId="068A538C" w:rsidR="008E4FC8" w:rsidRPr="006D660F" w:rsidRDefault="008E4FC8" w:rsidP="008E4FC8">
      <w:pPr>
        <w:pStyle w:val="BodyText"/>
      </w:pPr>
      <w:r w:rsidRPr="006D660F">
        <w:t>Impact from using an R bit in a MAC subheader</w:t>
      </w:r>
      <w:r w:rsidR="00D22FA6">
        <w:t xml:space="preserve"> for Msg3/MsgA</w:t>
      </w:r>
      <w:r w:rsidRPr="006D660F">
        <w:t xml:space="preserve">: </w:t>
      </w:r>
    </w:p>
    <w:p w14:paraId="53966B5E" w14:textId="77777777" w:rsidR="008E4FC8" w:rsidRPr="006D660F" w:rsidRDefault="008E4FC8" w:rsidP="008E4FC8">
      <w:pPr>
        <w:pStyle w:val="BodyText"/>
        <w:numPr>
          <w:ilvl w:val="0"/>
          <w:numId w:val="28"/>
        </w:numPr>
      </w:pPr>
      <w:r w:rsidRPr="006D660F">
        <w:t xml:space="preserve">Likely only needed for a subset of existing LCIDs </w:t>
      </w:r>
    </w:p>
    <w:p w14:paraId="4CA1DAE7" w14:textId="5AC60764" w:rsidR="008E4FC8" w:rsidRPr="006D660F" w:rsidRDefault="008E4FC8" w:rsidP="008E4FC8">
      <w:pPr>
        <w:pStyle w:val="BodyText"/>
        <w:numPr>
          <w:ilvl w:val="1"/>
          <w:numId w:val="28"/>
        </w:numPr>
      </w:pPr>
      <w:r w:rsidRPr="006D660F">
        <w:t xml:space="preserve">That is how the </w:t>
      </w:r>
      <w:r w:rsidR="00D22FA6">
        <w:t xml:space="preserve">legacy </w:t>
      </w:r>
      <w:r w:rsidRPr="006D660F">
        <w:t>RedCap indication work</w:t>
      </w:r>
      <w:r w:rsidR="00D22FA6">
        <w:t xml:space="preserve"> </w:t>
      </w:r>
    </w:p>
    <w:p w14:paraId="78579D04" w14:textId="7655B8B9" w:rsidR="008E4FC8" w:rsidRPr="006D660F" w:rsidRDefault="008E4FC8" w:rsidP="008E4FC8">
      <w:pPr>
        <w:pStyle w:val="BodyText"/>
        <w:numPr>
          <w:ilvl w:val="1"/>
          <w:numId w:val="28"/>
        </w:numPr>
      </w:pPr>
      <w:r w:rsidRPr="006D660F">
        <w:t xml:space="preserve">That is how the </w:t>
      </w:r>
      <w:r w:rsidR="00D22FA6">
        <w:t xml:space="preserve">LCID </w:t>
      </w:r>
      <w:r w:rsidRPr="006D660F">
        <w:t>proposal discussed in RAN1 for indicating “capability for Msg4 HARQ-ACK PUCCH repetition” work</w:t>
      </w:r>
      <w:r w:rsidR="00D22FA6">
        <w:t xml:space="preserve"> </w:t>
      </w:r>
    </w:p>
    <w:p w14:paraId="542F9F22" w14:textId="49764F1E" w:rsidR="008E4FC8" w:rsidRPr="006D660F" w:rsidRDefault="008E4FC8" w:rsidP="008E4FC8">
      <w:pPr>
        <w:pStyle w:val="BodyText"/>
        <w:numPr>
          <w:ilvl w:val="1"/>
          <w:numId w:val="28"/>
        </w:numPr>
      </w:pPr>
      <w:r w:rsidRPr="006D660F">
        <w:t xml:space="preserve">Only a small subset of </w:t>
      </w:r>
      <w:r w:rsidR="00D22FA6">
        <w:t xml:space="preserve">the </w:t>
      </w:r>
      <w:r w:rsidRPr="006D660F">
        <w:t xml:space="preserve">LCIDs is ever likely to be transmitted in Msg3/MsgA </w:t>
      </w:r>
    </w:p>
    <w:p w14:paraId="41F8BEC8" w14:textId="77777777" w:rsidR="008E4FC8" w:rsidRPr="006D660F" w:rsidRDefault="008E4FC8" w:rsidP="008E4FC8">
      <w:pPr>
        <w:pStyle w:val="BodyText"/>
        <w:numPr>
          <w:ilvl w:val="0"/>
          <w:numId w:val="28"/>
        </w:numPr>
      </w:pPr>
      <w:r w:rsidRPr="006D660F">
        <w:t xml:space="preserve">A flag in SIB is required </w:t>
      </w:r>
    </w:p>
    <w:p w14:paraId="7EBBD9EA" w14:textId="7251AD45" w:rsidR="008E4FC8" w:rsidRPr="006D660F" w:rsidRDefault="008E4FC8" w:rsidP="008E4FC8">
      <w:pPr>
        <w:pStyle w:val="BodyText"/>
        <w:numPr>
          <w:ilvl w:val="1"/>
          <w:numId w:val="28"/>
        </w:numPr>
      </w:pPr>
      <w:r w:rsidRPr="006D660F">
        <w:t xml:space="preserve">UEs shall not indicate </w:t>
      </w:r>
      <w:r w:rsidR="00D22FA6">
        <w:t>the</w:t>
      </w:r>
      <w:r w:rsidRPr="006D660F">
        <w:t xml:space="preserve"> R bit to a gNB that do not support the new functionality </w:t>
      </w:r>
      <w:r w:rsidR="00D22FA6">
        <w:t xml:space="preserve">(that will have </w:t>
      </w:r>
      <w:r w:rsidRPr="006D660F">
        <w:t>unspecified consequences</w:t>
      </w:r>
      <w:r w:rsidR="00D22FA6">
        <w:t xml:space="preserve">, for </w:t>
      </w:r>
      <w:r w:rsidRPr="006D660F">
        <w:t xml:space="preserve">DL UEs shall ignore R bits, </w:t>
      </w:r>
      <w:r w:rsidR="00D22FA6">
        <w:t xml:space="preserve">but the </w:t>
      </w:r>
      <w:r w:rsidRPr="006D660F">
        <w:t xml:space="preserve">UL behaviour is not specified) </w:t>
      </w:r>
    </w:p>
    <w:p w14:paraId="203FF56F" w14:textId="240928FA" w:rsidR="005D4E89" w:rsidRPr="006D660F" w:rsidRDefault="005D4E89" w:rsidP="005D4E89">
      <w:pPr>
        <w:pStyle w:val="Observation"/>
      </w:pPr>
      <w:bookmarkStart w:id="3" w:name="_Toc146880061"/>
      <w:r>
        <w:t>Future indications for MAC subheader will most likely only affect a limited set of LCIDs, as when CCCH1 was added or when the RedCap CCCH/CCCH1 LCIDs were added.</w:t>
      </w:r>
      <w:bookmarkEnd w:id="3"/>
      <w:r>
        <w:t xml:space="preserve"> </w:t>
      </w:r>
    </w:p>
    <w:p w14:paraId="4E23F934" w14:textId="77777777" w:rsidR="005D4E89" w:rsidRDefault="005D4E89" w:rsidP="005D4E89">
      <w:pPr>
        <w:pStyle w:val="Observation"/>
      </w:pPr>
      <w:bookmarkStart w:id="4" w:name="_Toc146880062"/>
      <w:r>
        <w:t>There is likely not any future need for an indication in the MAC subheader that is applicable to all exiting LCIDs.</w:t>
      </w:r>
      <w:bookmarkEnd w:id="4"/>
      <w:r>
        <w:t xml:space="preserve"> </w:t>
      </w:r>
    </w:p>
    <w:p w14:paraId="09BCAF27" w14:textId="77777777" w:rsidR="005D4E89" w:rsidRDefault="005D4E89" w:rsidP="008E4FC8">
      <w:pPr>
        <w:pStyle w:val="BodyText"/>
      </w:pPr>
    </w:p>
    <w:p w14:paraId="37222796" w14:textId="5379FBC6" w:rsidR="008E4FC8" w:rsidRPr="006D660F" w:rsidRDefault="008E4FC8" w:rsidP="008E4FC8">
      <w:pPr>
        <w:pStyle w:val="BodyText"/>
      </w:pPr>
      <w:r w:rsidRPr="006D660F">
        <w:t xml:space="preserve">How an R bit in the MAC subheader </w:t>
      </w:r>
      <w:r w:rsidR="00963C2A">
        <w:t xml:space="preserve">can be used </w:t>
      </w:r>
      <w:r w:rsidRPr="006D660F">
        <w:t>has been discussed several times in RAN2, for example for LTE in [1] where a special LCID indicating presence of an extra octet with an eLCID was adopted in both LTE and NR</w:t>
      </w:r>
      <w:r w:rsidR="00963C2A">
        <w:t xml:space="preserve"> instead of using an R bit in the header</w:t>
      </w:r>
      <w:r w:rsidRPr="006D660F">
        <w:t xml:space="preserve">. </w:t>
      </w:r>
    </w:p>
    <w:p w14:paraId="7102FE61" w14:textId="4E4E3368" w:rsidR="00963C2A" w:rsidRDefault="00963C2A" w:rsidP="00F065BB">
      <w:pPr>
        <w:pStyle w:val="BodyText"/>
      </w:pPr>
      <w:r>
        <w:t>Only</w:t>
      </w:r>
      <w:r w:rsidR="00F065BB" w:rsidRPr="006D660F">
        <w:t xml:space="preserve"> the first R bit (the left most R bit in Fig.1 above)</w:t>
      </w:r>
      <w:r>
        <w:t xml:space="preserve"> can </w:t>
      </w:r>
      <w:r w:rsidR="006B0216">
        <w:t>be</w:t>
      </w:r>
      <w:r>
        <w:t xml:space="preserve"> used for early indications</w:t>
      </w:r>
      <w:r w:rsidR="00EF1C50">
        <w:t xml:space="preserve"> if we want to redefine the other bits in the header</w:t>
      </w:r>
      <w:r w:rsidR="00F065BB" w:rsidRPr="006D660F">
        <w:t xml:space="preserve">, because the receiver of a MAC PDU does not know which type of </w:t>
      </w:r>
      <w:r w:rsidR="00F065BB">
        <w:t xml:space="preserve">MAC </w:t>
      </w:r>
      <w:r w:rsidR="00F065BB" w:rsidRPr="006D660F">
        <w:t>subheader that is used until after decoding the LCID.</w:t>
      </w:r>
      <w:r w:rsidR="00F065BB">
        <w:t xml:space="preserve"> </w:t>
      </w:r>
      <w:r w:rsidR="00F065BB" w:rsidRPr="006D660F">
        <w:t>This is because the LCIDs with a length field (L) does not have a second R bit in the subheader (instead that bit</w:t>
      </w:r>
      <w:r>
        <w:t xml:space="preserve"> position</w:t>
      </w:r>
      <w:r w:rsidR="00F065BB" w:rsidRPr="006D660F">
        <w:t xml:space="preserve"> is the F field that indicate the length of the L field, see Fig. 2 </w:t>
      </w:r>
      <w:r w:rsidR="00F065BB">
        <w:t>for an example</w:t>
      </w:r>
      <w:r w:rsidR="00F065BB" w:rsidRPr="006D660F">
        <w:t xml:space="preserve">) and the receiver must first decode the LCID to know if there is an F field or not. </w:t>
      </w:r>
    </w:p>
    <w:p w14:paraId="007FBF2B" w14:textId="0A3C61B9" w:rsidR="00F065BB" w:rsidRPr="006D660F" w:rsidRDefault="00F065BB" w:rsidP="00F065BB">
      <w:pPr>
        <w:pStyle w:val="BodyText"/>
      </w:pPr>
      <w:r w:rsidRPr="006D660F">
        <w:t>Using the left most R bit, the receiver supporting new feature</w:t>
      </w:r>
      <w:r w:rsidR="00EF1C50">
        <w:t>s</w:t>
      </w:r>
      <w:r w:rsidRPr="006D660F">
        <w:t xml:space="preserve"> will first look at the left most R bit, and if it is equal to 1 the receiver knows </w:t>
      </w:r>
      <w:r w:rsidR="00963C2A">
        <w:t>this is not a legacy MAC subheader</w:t>
      </w:r>
      <w:r w:rsidRPr="006D660F">
        <w:t xml:space="preserve">. </w:t>
      </w:r>
    </w:p>
    <w:p w14:paraId="3FD58D91" w14:textId="77777777" w:rsidR="00F065BB" w:rsidRPr="006D660F" w:rsidRDefault="00F065BB" w:rsidP="00F065BB">
      <w:pPr>
        <w:pStyle w:val="BodyText"/>
        <w:jc w:val="center"/>
      </w:pPr>
      <w:r w:rsidRPr="006D660F">
        <w:object w:dxaOrig="5700" w:dyaOrig="1590" w14:anchorId="5774FA47">
          <v:shape id="_x0000_i1026" type="#_x0000_t75" style="width:285.6pt;height:80pt" o:ole="">
            <v:imagedata r:id="rId13" o:title=""/>
          </v:shape>
          <o:OLEObject Type="Embed" ProgID="Visio.Drawing.15" ShapeID="_x0000_i1026" DrawAspect="Content" ObjectID="_1757494034" r:id="rId14"/>
        </w:object>
      </w:r>
    </w:p>
    <w:p w14:paraId="7EA4CF50" w14:textId="77777777" w:rsidR="00F065BB" w:rsidRPr="006D660F" w:rsidRDefault="00F065BB" w:rsidP="00F065BB">
      <w:pPr>
        <w:spacing w:after="240"/>
        <w:jc w:val="center"/>
        <w:rPr>
          <w:rFonts w:ascii="Arial" w:hAnsi="Arial"/>
          <w:b/>
          <w:bCs/>
          <w:lang w:eastAsia="ko-KR"/>
        </w:rPr>
      </w:pPr>
      <w:r w:rsidRPr="006D660F">
        <w:rPr>
          <w:rFonts w:ascii="Arial" w:hAnsi="Arial"/>
          <w:b/>
          <w:bCs/>
          <w:lang w:eastAsia="ko-KR"/>
        </w:rPr>
        <w:t>Figure 2 (part of MAC spec Fig. 6.1.2-1): R/F/LCID/</w:t>
      </w:r>
      <w:r w:rsidRPr="006D660F">
        <w:rPr>
          <w:rFonts w:ascii="Arial" w:hAnsi="Arial"/>
          <w:b/>
          <w:bCs/>
          <w:strike/>
          <w:lang w:eastAsia="ko-KR"/>
        </w:rPr>
        <w:t>(eLCID)/</w:t>
      </w:r>
      <w:r w:rsidRPr="006D660F">
        <w:rPr>
          <w:rFonts w:ascii="Arial" w:hAnsi="Arial"/>
          <w:b/>
          <w:bCs/>
          <w:lang w:eastAsia="ko-KR"/>
        </w:rPr>
        <w:t>L MAC subheader with 8-bit L field</w:t>
      </w:r>
    </w:p>
    <w:p w14:paraId="55E4E04B" w14:textId="497D9A2C" w:rsidR="00D22FA6" w:rsidRPr="006D660F" w:rsidRDefault="00D22FA6" w:rsidP="00D22FA6">
      <w:pPr>
        <w:pStyle w:val="BodyText"/>
      </w:pPr>
    </w:p>
    <w:p w14:paraId="1EB3F29C" w14:textId="7455D363" w:rsidR="00D22FA6" w:rsidRPr="006D660F" w:rsidRDefault="00D22FA6" w:rsidP="00D22FA6">
      <w:pPr>
        <w:pStyle w:val="Observation"/>
      </w:pPr>
      <w:bookmarkStart w:id="5" w:name="_Toc146880063"/>
      <w:r>
        <w:lastRenderedPageBreak/>
        <w:t xml:space="preserve">Only the left most R-bit in the MAC subheader </w:t>
      </w:r>
      <w:r w:rsidR="009015E7">
        <w:t>enables</w:t>
      </w:r>
      <w:r>
        <w:t xml:space="preserve"> redefining the other bits of the MAC subheader</w:t>
      </w:r>
      <w:r w:rsidR="009015E7">
        <w:t xml:space="preserve"> because the second left most R-bit is used for some LCIDs in legacy</w:t>
      </w:r>
      <w:r>
        <w:t>.</w:t>
      </w:r>
      <w:bookmarkEnd w:id="5"/>
      <w:r>
        <w:t xml:space="preserve"> </w:t>
      </w:r>
    </w:p>
    <w:p w14:paraId="29665AE9" w14:textId="77777777" w:rsidR="00D22FA6" w:rsidRPr="006D660F" w:rsidRDefault="00D22FA6" w:rsidP="00D22FA6">
      <w:pPr>
        <w:pStyle w:val="BodyText"/>
      </w:pPr>
    </w:p>
    <w:p w14:paraId="79DFB2B8" w14:textId="2AD1F8AB" w:rsidR="00963C2A" w:rsidRDefault="00963C2A" w:rsidP="00963C2A">
      <w:pPr>
        <w:pStyle w:val="Heading3"/>
      </w:pPr>
      <w:r>
        <w:t>2.1.2</w:t>
      </w:r>
      <w:r>
        <w:tab/>
        <w:t xml:space="preserve">Flexible MAC subheader </w:t>
      </w:r>
    </w:p>
    <w:p w14:paraId="5B663729" w14:textId="79576FEC" w:rsidR="00963C2A" w:rsidRDefault="008E4FC8" w:rsidP="008E4FC8">
      <w:pPr>
        <w:pStyle w:val="BodyText"/>
      </w:pPr>
      <w:r>
        <w:t xml:space="preserve">Here we describe how to make the indications in the MAC subheader </w:t>
      </w:r>
      <w:r w:rsidR="009015E7">
        <w:t xml:space="preserve">flexible and </w:t>
      </w:r>
      <w:r>
        <w:t xml:space="preserve">configurable in system information. </w:t>
      </w:r>
    </w:p>
    <w:p w14:paraId="5753F544" w14:textId="6F6BBC21" w:rsidR="008E4FC8" w:rsidRDefault="008E4FC8" w:rsidP="008E4FC8">
      <w:pPr>
        <w:pStyle w:val="BodyText"/>
      </w:pPr>
      <w:r w:rsidRPr="006D660F">
        <w:t xml:space="preserve">When the UE shall send Msg3 or MsgA, </w:t>
      </w:r>
      <w:r w:rsidR="00EF1C50">
        <w:t xml:space="preserve">the UE </w:t>
      </w:r>
      <w:r w:rsidR="009015E7">
        <w:t>can</w:t>
      </w:r>
      <w:r w:rsidR="00DF181C">
        <w:t xml:space="preserve"> use</w:t>
      </w:r>
      <w:r>
        <w:t xml:space="preserve"> </w:t>
      </w:r>
      <w:r w:rsidRPr="006D660F">
        <w:t xml:space="preserve">the left most R bit </w:t>
      </w:r>
      <w:r>
        <w:t xml:space="preserve">equal to 1 </w:t>
      </w:r>
      <w:r w:rsidR="00963C2A">
        <w:t>in the MAC subheader of CCCH/CCCH1</w:t>
      </w:r>
      <w:r w:rsidR="00DF181C">
        <w:t xml:space="preserve">. When </w:t>
      </w:r>
      <w:r w:rsidR="00DF181C" w:rsidRPr="006D660F">
        <w:t xml:space="preserve">the left most R bit </w:t>
      </w:r>
      <w:r w:rsidR="00DF181C">
        <w:t xml:space="preserve">is equal to 1, </w:t>
      </w:r>
      <w:r>
        <w:t xml:space="preserve">the other bits in the </w:t>
      </w:r>
      <w:r w:rsidR="00DF181C">
        <w:t>MAC sub</w:t>
      </w:r>
      <w:r>
        <w:t xml:space="preserve">header </w:t>
      </w:r>
      <w:r w:rsidR="00EF1C50">
        <w:t xml:space="preserve">are redefined </w:t>
      </w:r>
      <w:r>
        <w:t>to be indications bits G</w:t>
      </w:r>
      <w:r w:rsidRPr="009D3765">
        <w:rPr>
          <w:vertAlign w:val="subscript"/>
        </w:rPr>
        <w:t>i</w:t>
      </w:r>
      <w:r>
        <w:t xml:space="preserve"> where the meaning of each bit </w:t>
      </w:r>
      <w:r w:rsidR="00EF1C50">
        <w:t>G</w:t>
      </w:r>
      <w:r w:rsidR="00EF1C50" w:rsidRPr="009D3765">
        <w:rPr>
          <w:vertAlign w:val="subscript"/>
        </w:rPr>
        <w:t>i</w:t>
      </w:r>
      <w:r w:rsidR="00EF1C50">
        <w:t xml:space="preserve"> </w:t>
      </w:r>
      <w:r>
        <w:t xml:space="preserve">is defined in </w:t>
      </w:r>
      <w:r w:rsidR="00DF181C">
        <w:t>the RRC specification</w:t>
      </w:r>
      <w:r>
        <w:t xml:space="preserve">. </w:t>
      </w:r>
    </w:p>
    <w:p w14:paraId="7281C901" w14:textId="4DE70349" w:rsidR="001F7715" w:rsidRDefault="001F7715" w:rsidP="001F7715">
      <w:pPr>
        <w:pStyle w:val="Observation"/>
      </w:pPr>
      <w:bookmarkStart w:id="6" w:name="_Toc146880064"/>
      <w:r>
        <w:t>Using the left most reserved R-bit in the MAC subheader of CCCH/CCCH1, flexible MAC subheader is indicated from the UE to the network.</w:t>
      </w:r>
      <w:bookmarkEnd w:id="6"/>
      <w:r>
        <w:t xml:space="preserve"> </w:t>
      </w:r>
    </w:p>
    <w:p w14:paraId="4AF52265" w14:textId="77777777" w:rsidR="008E4FC8" w:rsidRPr="006D660F" w:rsidRDefault="008E4FC8" w:rsidP="008E4FC8">
      <w:pPr>
        <w:pStyle w:val="BodyText"/>
      </w:pPr>
      <w:r w:rsidRPr="006D660F">
        <w:t xml:space="preserve">The new </w:t>
      </w:r>
      <w:r>
        <w:t xml:space="preserve">flexible </w:t>
      </w:r>
      <w:r w:rsidRPr="006D660F">
        <w:t>MAC subheader can look like this:</w:t>
      </w:r>
    </w:p>
    <w:bookmarkStart w:id="7" w:name="_Hlk145687716"/>
    <w:p w14:paraId="39355DB9" w14:textId="77777777" w:rsidR="008E4FC8" w:rsidRPr="006D660F" w:rsidRDefault="008E4FC8" w:rsidP="008E4FC8">
      <w:pPr>
        <w:pStyle w:val="BodyText"/>
        <w:jc w:val="center"/>
      </w:pPr>
      <w:r w:rsidRPr="006D660F">
        <w:object w:dxaOrig="5037" w:dyaOrig="913" w14:anchorId="1D4DEF75">
          <v:shape id="_x0000_i1027" type="#_x0000_t75" style="width:252pt;height:46pt" o:ole="">
            <v:imagedata r:id="rId15" o:title=""/>
          </v:shape>
          <o:OLEObject Type="Embed" ProgID="Visio.Drawing.15" ShapeID="_x0000_i1027" DrawAspect="Content" ObjectID="_1757494035" r:id="rId16"/>
        </w:object>
      </w:r>
      <w:bookmarkEnd w:id="7"/>
    </w:p>
    <w:p w14:paraId="4F5964AA" w14:textId="5708ACB1" w:rsidR="008E4FC8" w:rsidRPr="006D660F" w:rsidRDefault="008E4FC8" w:rsidP="008E4FC8">
      <w:pPr>
        <w:pStyle w:val="BodyText"/>
      </w:pPr>
      <w:r w:rsidRPr="006D660F">
        <w:t xml:space="preserve">Or if we want to keep one reserved R bit </w:t>
      </w:r>
      <w:r w:rsidR="00EF1C50">
        <w:t xml:space="preserve">(it shall be set to 0) </w:t>
      </w:r>
      <w:r w:rsidRPr="006D660F">
        <w:t>for future extensions</w:t>
      </w:r>
      <w:r w:rsidR="00EF1C50">
        <w:t>:</w:t>
      </w:r>
    </w:p>
    <w:bookmarkStart w:id="8" w:name="_Hlk145687744"/>
    <w:p w14:paraId="33779B29" w14:textId="77777777" w:rsidR="008E4FC8" w:rsidRPr="006D660F" w:rsidRDefault="008E4FC8" w:rsidP="008E4FC8">
      <w:pPr>
        <w:pStyle w:val="BodyText"/>
        <w:jc w:val="center"/>
      </w:pPr>
      <w:r w:rsidRPr="006D660F">
        <w:object w:dxaOrig="5037" w:dyaOrig="913" w14:anchorId="51E82921">
          <v:shape id="_x0000_i1028" type="#_x0000_t75" style="width:252pt;height:46pt" o:ole="">
            <v:imagedata r:id="rId17" o:title=""/>
          </v:shape>
          <o:OLEObject Type="Embed" ProgID="Visio.Drawing.15" ShapeID="_x0000_i1028" DrawAspect="Content" ObjectID="_1757494036" r:id="rId18"/>
        </w:object>
      </w:r>
      <w:bookmarkEnd w:id="8"/>
    </w:p>
    <w:p w14:paraId="356EA28F" w14:textId="77777777" w:rsidR="009015E7" w:rsidRDefault="009015E7" w:rsidP="009015E7">
      <w:pPr>
        <w:pStyle w:val="Observation"/>
      </w:pPr>
      <w:bookmarkStart w:id="9" w:name="_Toc146880065"/>
      <w:r>
        <w:t>One reserved R-bit may be included in the flexible MAC subheader of CCCH/CCCH1.</w:t>
      </w:r>
      <w:bookmarkEnd w:id="9"/>
      <w:r>
        <w:t xml:space="preserve"> </w:t>
      </w:r>
    </w:p>
    <w:p w14:paraId="0E883FBA" w14:textId="77777777" w:rsidR="008E4FC8" w:rsidRPr="006D660F" w:rsidRDefault="008E4FC8" w:rsidP="008E4FC8">
      <w:pPr>
        <w:pStyle w:val="BodyText"/>
      </w:pPr>
      <w:r w:rsidRPr="006D660F">
        <w:t xml:space="preserve">The version bit V = 1 indicate the UE support/request of at least one of the new features (and when decoding, the receiving gNB knows this is the special CCCH/CCCH1 subheader), V = 0 indicates legacy behaviour. </w:t>
      </w:r>
    </w:p>
    <w:p w14:paraId="7E1207ED" w14:textId="77777777" w:rsidR="008E4FC8" w:rsidRPr="006D660F" w:rsidRDefault="008E4FC8" w:rsidP="008E4FC8">
      <w:pPr>
        <w:pStyle w:val="BodyText"/>
      </w:pPr>
      <w:r>
        <w:t xml:space="preserve">The </w:t>
      </w:r>
      <w:r w:rsidRPr="006D660F">
        <w:t>CCCH bit C = 0 indicates CCCH, C = 1 indicates CCCH1 (if also C-RNTI subheader shall be supported, we may use two bits, that is one less G</w:t>
      </w:r>
      <w:r w:rsidRPr="006D660F">
        <w:rPr>
          <w:vertAlign w:val="subscript"/>
        </w:rPr>
        <w:t>i</w:t>
      </w:r>
      <w:r w:rsidRPr="006D660F">
        <w:t xml:space="preserve"> bit, where for example 00 indicate CCCH, 01 indicate CCCH1, 10 indicate C-RNTI and 11 is reserved).</w:t>
      </w:r>
    </w:p>
    <w:p w14:paraId="71DA1AFE" w14:textId="4662B2BD" w:rsidR="001F7715" w:rsidRDefault="001F7715" w:rsidP="001F7715">
      <w:pPr>
        <w:pStyle w:val="Observation"/>
      </w:pPr>
      <w:bookmarkStart w:id="10" w:name="_Toc146880066"/>
      <w:r>
        <w:t>One bit in the flexible MAC subheader is used to indicate if CCCH or CCCH1 is transmitted.</w:t>
      </w:r>
      <w:bookmarkEnd w:id="10"/>
      <w:r>
        <w:t xml:space="preserve"> </w:t>
      </w:r>
    </w:p>
    <w:p w14:paraId="7C53E4DA" w14:textId="77777777" w:rsidR="009015E7" w:rsidRDefault="008E4FC8" w:rsidP="008E4FC8">
      <w:pPr>
        <w:pStyle w:val="BodyText"/>
      </w:pPr>
      <w:r w:rsidRPr="006D660F">
        <w:t xml:space="preserve">The </w:t>
      </w:r>
      <w:r>
        <w:t>indication</w:t>
      </w:r>
      <w:r w:rsidRPr="006D660F">
        <w:t xml:space="preserve"> bits G</w:t>
      </w:r>
      <w:r w:rsidRPr="006D660F">
        <w:rPr>
          <w:vertAlign w:val="subscript"/>
        </w:rPr>
        <w:t>i</w:t>
      </w:r>
      <w:r w:rsidRPr="006D660F">
        <w:t xml:space="preserve"> (0 </w:t>
      </w:r>
      <w:r w:rsidRPr="006D660F">
        <w:rPr>
          <w:rFonts w:cs="Arial"/>
        </w:rPr>
        <w:t xml:space="preserve">≤ </w:t>
      </w:r>
      <w:r w:rsidRPr="006D660F">
        <w:t xml:space="preserve">i </w:t>
      </w:r>
      <w:r w:rsidRPr="006D660F">
        <w:rPr>
          <w:rFonts w:cs="Arial"/>
        </w:rPr>
        <w:t xml:space="preserve">≤ 5 or </w:t>
      </w:r>
      <w:r w:rsidRPr="006D660F">
        <w:t xml:space="preserve">0 </w:t>
      </w:r>
      <w:r w:rsidRPr="006D660F">
        <w:rPr>
          <w:rFonts w:cs="Arial"/>
        </w:rPr>
        <w:t xml:space="preserve">≤ </w:t>
      </w:r>
      <w:r w:rsidRPr="006D660F">
        <w:t xml:space="preserve">i </w:t>
      </w:r>
      <w:r w:rsidRPr="006D660F">
        <w:rPr>
          <w:rFonts w:cs="Arial"/>
        </w:rPr>
        <w:t>≤ 4</w:t>
      </w:r>
      <w:r w:rsidRPr="006D660F">
        <w:t>) are configured in the system information</w:t>
      </w:r>
      <w:r>
        <w:t>.</w:t>
      </w:r>
      <w:r w:rsidRPr="006D660F">
        <w:t xml:space="preserve"> </w:t>
      </w:r>
      <w:r>
        <w:t xml:space="preserve">The UE sets </w:t>
      </w:r>
      <w:r w:rsidRPr="006D660F">
        <w:t>G</w:t>
      </w:r>
      <w:r w:rsidRPr="006D660F">
        <w:rPr>
          <w:vertAlign w:val="subscript"/>
        </w:rPr>
        <w:t>i</w:t>
      </w:r>
      <w:r w:rsidRPr="006D660F">
        <w:t xml:space="preserve"> = 1 </w:t>
      </w:r>
      <w:r>
        <w:t xml:space="preserve">to </w:t>
      </w:r>
      <w:r w:rsidRPr="006D660F">
        <w:t>indicat</w:t>
      </w:r>
      <w:r>
        <w:t>e</w:t>
      </w:r>
      <w:r w:rsidRPr="006D660F">
        <w:t xml:space="preserve"> that the UE support </w:t>
      </w:r>
      <w:r>
        <w:t xml:space="preserve">indication </w:t>
      </w:r>
      <w:r w:rsidRPr="006D660F">
        <w:t>i and G</w:t>
      </w:r>
      <w:r w:rsidRPr="006D660F">
        <w:rPr>
          <w:vertAlign w:val="subscript"/>
        </w:rPr>
        <w:t>i</w:t>
      </w:r>
      <w:r w:rsidRPr="006D660F">
        <w:t xml:space="preserve"> = 0 indicate that the UE do not support </w:t>
      </w:r>
      <w:r>
        <w:t xml:space="preserve">indication </w:t>
      </w:r>
      <w:r w:rsidRPr="006D660F">
        <w:t>i</w:t>
      </w:r>
      <w:r>
        <w:t xml:space="preserve">. </w:t>
      </w:r>
    </w:p>
    <w:p w14:paraId="6E38DDFB" w14:textId="6A334A37" w:rsidR="00930D7A" w:rsidRDefault="008E4FC8" w:rsidP="008E4FC8">
      <w:pPr>
        <w:pStyle w:val="BodyText"/>
      </w:pPr>
      <w:r>
        <w:t>W</w:t>
      </w:r>
      <w:r w:rsidRPr="006D660F">
        <w:t xml:space="preserve">e add a list of </w:t>
      </w:r>
      <w:r>
        <w:t>possible indications</w:t>
      </w:r>
      <w:r w:rsidRPr="006D660F">
        <w:t xml:space="preserve"> in the RRC spec, for example </w:t>
      </w:r>
      <w:bookmarkStart w:id="11" w:name="_Hlk145432202"/>
      <w:r>
        <w:t>E</w:t>
      </w:r>
      <w:r w:rsidRPr="006D660F">
        <w:t>arlyIndicationFeatureList</w:t>
      </w:r>
      <w:bookmarkEnd w:id="11"/>
      <w:r w:rsidRPr="006D660F">
        <w:t xml:space="preserve">, and we add a bit string with one bit for each </w:t>
      </w:r>
      <w:r>
        <w:t>of the indications</w:t>
      </w:r>
      <w:r w:rsidRPr="006D660F">
        <w:t xml:space="preserve"> that </w:t>
      </w:r>
      <w:r>
        <w:t>is</w:t>
      </w:r>
      <w:r w:rsidRPr="006D660F">
        <w:t xml:space="preserve"> broadcasted in system information or provided in dedicated signalling to a UE (for example in the handover command). </w:t>
      </w:r>
    </w:p>
    <w:p w14:paraId="14C70A5C" w14:textId="606B5B3E" w:rsidR="008E4FC8" w:rsidRPr="006D660F" w:rsidRDefault="008E4FC8" w:rsidP="008E4FC8">
      <w:pPr>
        <w:pStyle w:val="BodyText"/>
      </w:pPr>
      <w:r>
        <w:t>The first enabled indication in E</w:t>
      </w:r>
      <w:r w:rsidRPr="006D660F">
        <w:t>arlyIndicationFeatureList</w:t>
      </w:r>
      <w:r>
        <w:t xml:space="preserve"> corresponds to the </w:t>
      </w:r>
      <w:r w:rsidR="00930D7A">
        <w:t xml:space="preserve">indication </w:t>
      </w:r>
      <w:r>
        <w:t>bit i=0, the second enabled indication in E</w:t>
      </w:r>
      <w:r w:rsidRPr="006D660F">
        <w:t>arlyIndicationFeatureList</w:t>
      </w:r>
      <w:r>
        <w:t xml:space="preserve"> corresponds to the </w:t>
      </w:r>
      <w:r w:rsidR="00930D7A">
        <w:t xml:space="preserve">indication </w:t>
      </w:r>
      <w:r>
        <w:t xml:space="preserve">bit i=1, and so on. Thus, </w:t>
      </w:r>
      <w:r w:rsidRPr="006D660F">
        <w:t>each enabled feature</w:t>
      </w:r>
      <w:r w:rsidR="00DF181C">
        <w:t xml:space="preserve"> indication</w:t>
      </w:r>
      <w:r w:rsidRPr="006D660F">
        <w:t xml:space="preserve"> is mapped to one i bit in the subheader of Msg3/MsgA</w:t>
      </w:r>
      <w:r>
        <w:t xml:space="preserve">. </w:t>
      </w:r>
      <w:r w:rsidRPr="006D660F">
        <w:t xml:space="preserve">The network shall only </w:t>
      </w:r>
      <w:r w:rsidR="00DF181C">
        <w:t xml:space="preserve">enable </w:t>
      </w:r>
      <w:r w:rsidRPr="006D660F">
        <w:t xml:space="preserve">maximum six (or five) features in </w:t>
      </w:r>
      <w:r>
        <w:t>E</w:t>
      </w:r>
      <w:r w:rsidRPr="006D660F">
        <w:t>arlyIndicationFeatureList</w:t>
      </w:r>
      <w:r w:rsidR="00DF181C">
        <w:t xml:space="preserve"> as there are six (or five) </w:t>
      </w:r>
      <w:r w:rsidR="00DF181C" w:rsidRPr="006D660F">
        <w:t>G</w:t>
      </w:r>
      <w:r w:rsidR="00DF181C" w:rsidRPr="006D660F">
        <w:rPr>
          <w:vertAlign w:val="subscript"/>
        </w:rPr>
        <w:t>i</w:t>
      </w:r>
      <w:r w:rsidR="00DF181C" w:rsidRPr="006D660F">
        <w:t xml:space="preserve"> </w:t>
      </w:r>
      <w:r w:rsidR="00DF181C">
        <w:t>bits</w:t>
      </w:r>
      <w:r w:rsidRPr="006D660F">
        <w:t xml:space="preserve">. </w:t>
      </w:r>
    </w:p>
    <w:p w14:paraId="5DC105DB" w14:textId="1D2A6602" w:rsidR="00EC2C97" w:rsidRDefault="00EC2C97" w:rsidP="00EC2C97">
      <w:pPr>
        <w:pStyle w:val="Observation"/>
      </w:pPr>
      <w:bookmarkStart w:id="12" w:name="_Toc146880067"/>
      <w:r>
        <w:t>The remaining six or five bits in the flexible MAC subheader are used to send early indications from the UE to the network, and the meaning of the indications is configured in RRC.</w:t>
      </w:r>
      <w:bookmarkEnd w:id="12"/>
      <w:r>
        <w:t xml:space="preserve"> </w:t>
      </w:r>
    </w:p>
    <w:p w14:paraId="32E51742" w14:textId="77777777" w:rsidR="008E4FC8" w:rsidRPr="006D660F" w:rsidRDefault="008E4FC8" w:rsidP="008E4FC8">
      <w:pPr>
        <w:pStyle w:val="BodyText"/>
      </w:pPr>
      <w:r w:rsidRPr="006D660F">
        <w:t xml:space="preserve">When the UE shall send Msg3 or MsgA, it shall use the modified MAC subheader for CCCH or CCCH1 if it </w:t>
      </w:r>
      <w:r>
        <w:t xml:space="preserve">needs </w:t>
      </w:r>
      <w:r w:rsidRPr="006D660F">
        <w:t xml:space="preserve">to </w:t>
      </w:r>
      <w:r>
        <w:t>indicate one of the possible indications</w:t>
      </w:r>
      <w:r w:rsidRPr="006D660F">
        <w:t xml:space="preserve"> that are enabled in </w:t>
      </w:r>
      <w:r>
        <w:t>E</w:t>
      </w:r>
      <w:r w:rsidRPr="006D660F">
        <w:t>arlyIndicationFeatureList.</w:t>
      </w:r>
      <w:r>
        <w:t xml:space="preserve"> </w:t>
      </w:r>
    </w:p>
    <w:p w14:paraId="6A698C17" w14:textId="3D20CF11" w:rsidR="00D22FA6" w:rsidRDefault="00D22FA6" w:rsidP="00D22FA6">
      <w:pPr>
        <w:pStyle w:val="BodyText"/>
      </w:pPr>
      <w:r>
        <w:t xml:space="preserve">This works fine </w:t>
      </w:r>
      <w:r w:rsidR="00EC2C97">
        <w:t>when</w:t>
      </w:r>
      <w:r>
        <w:t xml:space="preserve"> maximum </w:t>
      </w:r>
      <w:r w:rsidRPr="006D660F">
        <w:t xml:space="preserve">six (or five) </w:t>
      </w:r>
      <w:r>
        <w:t xml:space="preserve">independent </w:t>
      </w:r>
      <w:r w:rsidR="00EC2C97">
        <w:t xml:space="preserve">feature </w:t>
      </w:r>
      <w:r>
        <w:t xml:space="preserve">indications are needed </w:t>
      </w:r>
      <w:r w:rsidRPr="006D660F">
        <w:t>simultaneously in a network.</w:t>
      </w:r>
      <w:r>
        <w:t xml:space="preserve"> It will also be suitable for indicating complex relationships between features where each feature is not needed to be indicated independently for each other feature</w:t>
      </w:r>
      <w:r w:rsidR="00DF181C">
        <w:t xml:space="preserve"> (see second example below)</w:t>
      </w:r>
      <w:r>
        <w:t xml:space="preserve">. </w:t>
      </w:r>
    </w:p>
    <w:p w14:paraId="19B9FC6C" w14:textId="77777777" w:rsidR="008E4FC8" w:rsidRDefault="008E4FC8" w:rsidP="008E4FC8">
      <w:pPr>
        <w:pStyle w:val="BodyText"/>
      </w:pPr>
    </w:p>
    <w:p w14:paraId="0F156C9E" w14:textId="78AF2FED" w:rsidR="008E4FC8" w:rsidRPr="006D660F" w:rsidRDefault="00F065BB" w:rsidP="008E4FC8">
      <w:pPr>
        <w:pStyle w:val="BodyText"/>
      </w:pPr>
      <w:r>
        <w:t xml:space="preserve">A first </w:t>
      </w:r>
      <w:r w:rsidR="008E4FC8" w:rsidRPr="006D660F">
        <w:t xml:space="preserve">example: </w:t>
      </w:r>
    </w:p>
    <w:p w14:paraId="43F49169" w14:textId="73CE96FF" w:rsidR="008E4FC8" w:rsidRPr="006D660F" w:rsidRDefault="008E4FC8" w:rsidP="008E4FC8">
      <w:pPr>
        <w:pStyle w:val="BodyText"/>
      </w:pPr>
      <w:r w:rsidRPr="006D660F">
        <w:lastRenderedPageBreak/>
        <w:t xml:space="preserve">Fourteen features may need early indications are listed in a RRC </w:t>
      </w:r>
      <w:r>
        <w:t>E</w:t>
      </w:r>
      <w:r w:rsidRPr="006D660F">
        <w:t>arlyIndicationFeatureList (</w:t>
      </w:r>
      <w:r>
        <w:t xml:space="preserve">in this example </w:t>
      </w:r>
      <w:r w:rsidRPr="006D660F">
        <w:t xml:space="preserve">we have three features defined and eleven for future extensions): </w:t>
      </w:r>
    </w:p>
    <w:p w14:paraId="187B42D6" w14:textId="77777777" w:rsidR="008E4FC8" w:rsidRPr="006D660F" w:rsidRDefault="008E4FC8" w:rsidP="008E4FC8">
      <w:pPr>
        <w:pStyle w:val="BodyText"/>
      </w:pPr>
      <w:r>
        <w:t>Indication</w:t>
      </w:r>
      <w:r w:rsidRPr="006D660F">
        <w:t xml:space="preserve"> 1: eRedCap </w:t>
      </w:r>
    </w:p>
    <w:p w14:paraId="4BBFCF7A" w14:textId="77777777" w:rsidR="008E4FC8" w:rsidRPr="006D660F" w:rsidRDefault="008E4FC8" w:rsidP="008E4FC8">
      <w:pPr>
        <w:pStyle w:val="BodyText"/>
      </w:pPr>
      <w:r>
        <w:t>Indication</w:t>
      </w:r>
      <w:r w:rsidRPr="006D660F">
        <w:t xml:space="preserve"> 2: MU-SIM </w:t>
      </w:r>
    </w:p>
    <w:p w14:paraId="18875CF4" w14:textId="77777777" w:rsidR="008E4FC8" w:rsidRPr="006D660F" w:rsidRDefault="008E4FC8" w:rsidP="008E4FC8">
      <w:pPr>
        <w:pStyle w:val="BodyText"/>
      </w:pPr>
      <w:r>
        <w:t>Indication</w:t>
      </w:r>
      <w:r w:rsidRPr="006D660F">
        <w:t xml:space="preserve"> 3: capability of Msg4 HARQ-ACK PUCCH repetition</w:t>
      </w:r>
    </w:p>
    <w:p w14:paraId="1C05CA1E" w14:textId="77777777" w:rsidR="008E4FC8" w:rsidRPr="006D660F" w:rsidRDefault="008E4FC8" w:rsidP="008E4FC8">
      <w:pPr>
        <w:pStyle w:val="BodyText"/>
      </w:pPr>
      <w:r>
        <w:t>Indication</w:t>
      </w:r>
      <w:r w:rsidRPr="006D660F">
        <w:t xml:space="preserve"> 4: future feature K</w:t>
      </w:r>
    </w:p>
    <w:p w14:paraId="2527B3B2" w14:textId="77777777" w:rsidR="008E4FC8" w:rsidRPr="006D660F" w:rsidRDefault="008E4FC8" w:rsidP="008E4FC8">
      <w:pPr>
        <w:pStyle w:val="BodyText"/>
      </w:pPr>
      <w:r>
        <w:t>Indication</w:t>
      </w:r>
      <w:r w:rsidRPr="006D660F">
        <w:t xml:space="preserve"> 5: future feature J</w:t>
      </w:r>
    </w:p>
    <w:p w14:paraId="7F25827C" w14:textId="77777777" w:rsidR="008E4FC8" w:rsidRPr="006D660F" w:rsidRDefault="008E4FC8" w:rsidP="008E4FC8">
      <w:pPr>
        <w:pStyle w:val="BodyText"/>
      </w:pPr>
      <w:r>
        <w:t>Indication</w:t>
      </w:r>
      <w:r w:rsidRPr="006D660F">
        <w:t xml:space="preserve"> 6: future feature I</w:t>
      </w:r>
    </w:p>
    <w:p w14:paraId="5D0BD28B" w14:textId="77777777" w:rsidR="008E4FC8" w:rsidRPr="006D660F" w:rsidRDefault="008E4FC8" w:rsidP="008E4FC8">
      <w:pPr>
        <w:pStyle w:val="BodyText"/>
      </w:pPr>
      <w:r>
        <w:t>Indication</w:t>
      </w:r>
      <w:r w:rsidRPr="006D660F">
        <w:t xml:space="preserve"> 7: future feature H</w:t>
      </w:r>
    </w:p>
    <w:p w14:paraId="2999164F" w14:textId="77777777" w:rsidR="008E4FC8" w:rsidRPr="006D660F" w:rsidRDefault="008E4FC8" w:rsidP="008E4FC8">
      <w:pPr>
        <w:pStyle w:val="BodyText"/>
      </w:pPr>
      <w:r>
        <w:t>Indication</w:t>
      </w:r>
      <w:r w:rsidRPr="006D660F">
        <w:t xml:space="preserve"> 8: future feature G</w:t>
      </w:r>
    </w:p>
    <w:p w14:paraId="70F9992E" w14:textId="77777777" w:rsidR="008E4FC8" w:rsidRPr="006D660F" w:rsidRDefault="008E4FC8" w:rsidP="008E4FC8">
      <w:pPr>
        <w:pStyle w:val="BodyText"/>
      </w:pPr>
      <w:r>
        <w:t>Indication</w:t>
      </w:r>
      <w:r w:rsidRPr="006D660F">
        <w:t xml:space="preserve"> 9: future feature F</w:t>
      </w:r>
    </w:p>
    <w:p w14:paraId="32767AAA" w14:textId="77777777" w:rsidR="008E4FC8" w:rsidRPr="006D660F" w:rsidRDefault="008E4FC8" w:rsidP="008E4FC8">
      <w:pPr>
        <w:pStyle w:val="BodyText"/>
      </w:pPr>
      <w:r>
        <w:t>Indication</w:t>
      </w:r>
      <w:r w:rsidRPr="006D660F">
        <w:t xml:space="preserve"> 10: future feature E</w:t>
      </w:r>
    </w:p>
    <w:p w14:paraId="064C9677" w14:textId="77777777" w:rsidR="008E4FC8" w:rsidRPr="006D660F" w:rsidRDefault="008E4FC8" w:rsidP="008E4FC8">
      <w:pPr>
        <w:pStyle w:val="BodyText"/>
      </w:pPr>
      <w:r>
        <w:t>Indication</w:t>
      </w:r>
      <w:r w:rsidRPr="006D660F">
        <w:t xml:space="preserve"> 11: future feature D</w:t>
      </w:r>
    </w:p>
    <w:p w14:paraId="43350A61" w14:textId="77777777" w:rsidR="008E4FC8" w:rsidRPr="006D660F" w:rsidRDefault="008E4FC8" w:rsidP="008E4FC8">
      <w:pPr>
        <w:pStyle w:val="BodyText"/>
      </w:pPr>
      <w:r>
        <w:t>Indication</w:t>
      </w:r>
      <w:r w:rsidRPr="006D660F">
        <w:t xml:space="preserve"> 12: future feature C</w:t>
      </w:r>
    </w:p>
    <w:p w14:paraId="64DBF916" w14:textId="77777777" w:rsidR="008E4FC8" w:rsidRPr="006D660F" w:rsidRDefault="008E4FC8" w:rsidP="008E4FC8">
      <w:pPr>
        <w:pStyle w:val="BodyText"/>
      </w:pPr>
      <w:r>
        <w:t>Indication</w:t>
      </w:r>
      <w:r w:rsidRPr="006D660F">
        <w:t xml:space="preserve"> 13: future feature B</w:t>
      </w:r>
    </w:p>
    <w:p w14:paraId="65EFB6A1" w14:textId="77777777" w:rsidR="008E4FC8" w:rsidRPr="006D660F" w:rsidRDefault="008E4FC8" w:rsidP="008E4FC8">
      <w:pPr>
        <w:pStyle w:val="BodyText"/>
      </w:pPr>
      <w:r>
        <w:t>Indication</w:t>
      </w:r>
      <w:r w:rsidRPr="006D660F">
        <w:t xml:space="preserve"> 14: future feature A</w:t>
      </w:r>
    </w:p>
    <w:p w14:paraId="383E1F12" w14:textId="72198F78" w:rsidR="008E4FC8" w:rsidRPr="006D660F" w:rsidRDefault="008E4FC8" w:rsidP="008E4FC8">
      <w:pPr>
        <w:pStyle w:val="BodyText"/>
      </w:pPr>
      <w:r w:rsidRPr="006D660F">
        <w:t xml:space="preserve">In one SIB, we add a bit string with length fourteen bits where </w:t>
      </w:r>
      <w:r w:rsidR="00DF181C">
        <w:t>the UEs shall map eRedCap</w:t>
      </w:r>
      <w:r w:rsidRPr="006D660F">
        <w:t xml:space="preserve"> </w:t>
      </w:r>
      <w:r>
        <w:t xml:space="preserve">indication </w:t>
      </w:r>
      <w:r w:rsidRPr="006D660F">
        <w:t>to G</w:t>
      </w:r>
      <w:r w:rsidRPr="006D660F">
        <w:rPr>
          <w:vertAlign w:val="subscript"/>
        </w:rPr>
        <w:t>0</w:t>
      </w:r>
      <w:r w:rsidR="00DF181C">
        <w:t xml:space="preserve"> when enabled, and MU-SIM indication when enabled is mapped </w:t>
      </w:r>
      <w:r w:rsidRPr="006D660F">
        <w:t>to G</w:t>
      </w:r>
      <w:r w:rsidRPr="006D660F">
        <w:rPr>
          <w:vertAlign w:val="subscript"/>
        </w:rPr>
        <w:t>1</w:t>
      </w:r>
      <w:r w:rsidRPr="006D660F">
        <w:t xml:space="preserve"> </w:t>
      </w:r>
      <w:r w:rsidR="00DF181C">
        <w:t xml:space="preserve">if eRedCap is enabled </w:t>
      </w:r>
      <w:r w:rsidRPr="006D660F">
        <w:t xml:space="preserve">and </w:t>
      </w:r>
      <w:r w:rsidR="00DF181C">
        <w:t xml:space="preserve">to </w:t>
      </w:r>
      <w:r w:rsidR="00DF181C" w:rsidRPr="006D660F">
        <w:t>G</w:t>
      </w:r>
      <w:r w:rsidR="00DF181C" w:rsidRPr="006D660F">
        <w:rPr>
          <w:vertAlign w:val="subscript"/>
        </w:rPr>
        <w:t>0</w:t>
      </w:r>
      <w:r w:rsidR="00DF181C">
        <w:t xml:space="preserve"> when eRedCap is not enabled, and </w:t>
      </w:r>
      <w:r w:rsidRPr="006D660F">
        <w:t xml:space="preserve">so on. </w:t>
      </w:r>
    </w:p>
    <w:p w14:paraId="423AD48C" w14:textId="5783B73C" w:rsidR="008E4FC8" w:rsidRPr="006D660F" w:rsidRDefault="008E4FC8" w:rsidP="008E4FC8">
      <w:pPr>
        <w:pStyle w:val="BodyText"/>
      </w:pPr>
      <w:r w:rsidRPr="006D660F">
        <w:t>If the bit string in SIB indicates 1010</w:t>
      </w:r>
      <w:r>
        <w:t xml:space="preserve"> </w:t>
      </w:r>
      <w:r w:rsidRPr="006D660F">
        <w:t>0000</w:t>
      </w:r>
      <w:r>
        <w:t xml:space="preserve"> </w:t>
      </w:r>
      <w:r w:rsidRPr="006D660F">
        <w:t>0000</w:t>
      </w:r>
      <w:r>
        <w:t xml:space="preserve"> </w:t>
      </w:r>
      <w:r w:rsidRPr="006D660F">
        <w:t xml:space="preserve">00, that is network supports </w:t>
      </w:r>
      <w:r>
        <w:t xml:space="preserve">indication </w:t>
      </w:r>
      <w:r w:rsidRPr="006D660F">
        <w:t>1 and 3.</w:t>
      </w:r>
      <w:r>
        <w:t xml:space="preserve"> </w:t>
      </w:r>
      <w:r w:rsidRPr="006D660F">
        <w:t>Then a UE that supports eRedCap and “capability of Msg4 HARQ-ACK PUCCH repetition” will indicate 1000</w:t>
      </w:r>
      <w:r w:rsidR="00F065BB">
        <w:t xml:space="preserve"> </w:t>
      </w:r>
      <w:r w:rsidRPr="006D660F">
        <w:t>0</w:t>
      </w:r>
      <w:r>
        <w:t>0</w:t>
      </w:r>
      <w:r w:rsidRPr="006D660F">
        <w:t>11 in the new MAC subheader for CCCH in Msg3/MsgA.</w:t>
      </w:r>
      <w:r>
        <w:t xml:space="preserve"> </w:t>
      </w:r>
    </w:p>
    <w:p w14:paraId="65F8E4FC" w14:textId="731969B6" w:rsidR="008E4FC8" w:rsidRPr="006D660F" w:rsidRDefault="008E4FC8" w:rsidP="008E4FC8">
      <w:pPr>
        <w:pStyle w:val="BodyText"/>
      </w:pPr>
      <w:r w:rsidRPr="006D660F">
        <w:t>If the bit string in SIB indicates 1</w:t>
      </w:r>
      <w:r>
        <w:t>1</w:t>
      </w:r>
      <w:r w:rsidRPr="006D660F">
        <w:t>10</w:t>
      </w:r>
      <w:r>
        <w:t xml:space="preserve"> </w:t>
      </w:r>
      <w:r w:rsidRPr="006D660F">
        <w:t>0000</w:t>
      </w:r>
      <w:r>
        <w:t xml:space="preserve"> </w:t>
      </w:r>
      <w:r w:rsidRPr="006D660F">
        <w:t>0000</w:t>
      </w:r>
      <w:r>
        <w:t xml:space="preserve"> </w:t>
      </w:r>
      <w:r w:rsidRPr="006D660F">
        <w:t xml:space="preserve">00, that is network supports </w:t>
      </w:r>
      <w:r>
        <w:t xml:space="preserve">indication </w:t>
      </w:r>
      <w:r w:rsidRPr="006D660F">
        <w:t>1</w:t>
      </w:r>
      <w:r>
        <w:t>, 2</w:t>
      </w:r>
      <w:r w:rsidRPr="006D660F">
        <w:t xml:space="preserve"> and 3.</w:t>
      </w:r>
      <w:r>
        <w:t xml:space="preserve"> </w:t>
      </w:r>
      <w:r w:rsidRPr="006D660F">
        <w:t>Then a UE that supports eRedCap and “capability of Msg4 HARQ-ACK PUCCH repetition”</w:t>
      </w:r>
      <w:r>
        <w:t xml:space="preserve"> but not MU-SIM</w:t>
      </w:r>
      <w:r w:rsidRPr="006D660F">
        <w:t xml:space="preserve"> will indicate 1000</w:t>
      </w:r>
      <w:r w:rsidR="00F065BB">
        <w:t xml:space="preserve"> </w:t>
      </w:r>
      <w:r w:rsidRPr="006D660F">
        <w:t>01</w:t>
      </w:r>
      <w:r>
        <w:t>0</w:t>
      </w:r>
      <w:r w:rsidRPr="006D660F">
        <w:t>1 in the new MAC subheader for CCCH in Msg3/MsgA.</w:t>
      </w:r>
      <w:r>
        <w:t xml:space="preserve"> </w:t>
      </w:r>
    </w:p>
    <w:p w14:paraId="1875877E" w14:textId="77777777" w:rsidR="008E4FC8" w:rsidRDefault="008E4FC8" w:rsidP="008E4FC8">
      <w:pPr>
        <w:pStyle w:val="BodyText"/>
      </w:pPr>
    </w:p>
    <w:p w14:paraId="6FDBAE7C" w14:textId="02D5EC41" w:rsidR="008E4FC8" w:rsidRDefault="008E4FC8" w:rsidP="008E4FC8">
      <w:pPr>
        <w:pStyle w:val="BodyText"/>
      </w:pPr>
      <w:r>
        <w:t xml:space="preserve">The example above is the simplest where each indication is a single feature, but also more complex solutions can be indicated where we specify combinations of features. </w:t>
      </w:r>
    </w:p>
    <w:p w14:paraId="63D526F1" w14:textId="77777777" w:rsidR="00EF1C50" w:rsidRDefault="00EF1C50" w:rsidP="008E4FC8">
      <w:pPr>
        <w:pStyle w:val="BodyText"/>
      </w:pPr>
    </w:p>
    <w:p w14:paraId="59C1B059" w14:textId="77649247" w:rsidR="008E4FC8" w:rsidRDefault="00F065BB" w:rsidP="008E4FC8">
      <w:pPr>
        <w:pStyle w:val="BodyText"/>
      </w:pPr>
      <w:r>
        <w:t>A second</w:t>
      </w:r>
      <w:r w:rsidR="008E4FC8">
        <w:t xml:space="preserve"> example: </w:t>
      </w:r>
    </w:p>
    <w:p w14:paraId="76973659" w14:textId="18E92363" w:rsidR="008E4FC8" w:rsidRDefault="008E4FC8" w:rsidP="008E4FC8">
      <w:pPr>
        <w:pStyle w:val="BodyText"/>
      </w:pPr>
      <w:r>
        <w:t xml:space="preserve">Some features </w:t>
      </w:r>
      <w:r w:rsidR="00930D7A">
        <w:t xml:space="preserve">may not </w:t>
      </w:r>
      <w:r>
        <w:t xml:space="preserve">need </w:t>
      </w:r>
      <w:r w:rsidR="00930D7A">
        <w:t xml:space="preserve">to </w:t>
      </w:r>
      <w:r>
        <w:t>be combined as they are not useful combinations. Say a feature list of six indications:</w:t>
      </w:r>
    </w:p>
    <w:p w14:paraId="220CE361" w14:textId="479E967E" w:rsidR="008E4FC8" w:rsidRPr="006D660F" w:rsidRDefault="008E4FC8" w:rsidP="008E4FC8">
      <w:pPr>
        <w:pStyle w:val="BodyText"/>
      </w:pPr>
      <w:r>
        <w:t>Indication</w:t>
      </w:r>
      <w:r w:rsidRPr="006D660F">
        <w:t xml:space="preserve"> 1</w:t>
      </w:r>
      <w:r>
        <w:t xml:space="preserve"> + 2</w:t>
      </w:r>
      <w:r w:rsidRPr="006D660F">
        <w:t xml:space="preserve">: </w:t>
      </w:r>
      <w:r>
        <w:t xml:space="preserve">01 indicate </w:t>
      </w:r>
      <w:r w:rsidRPr="006D660F">
        <w:t>eRedCap</w:t>
      </w:r>
      <w:r>
        <w:t>,</w:t>
      </w:r>
      <w:r w:rsidRPr="006D660F">
        <w:t xml:space="preserve"> </w:t>
      </w:r>
      <w:r>
        <w:t>10 indicate MU-SIM, 11 indicate eMU-SIM</w:t>
      </w:r>
      <w:r w:rsidR="00930D7A">
        <w:t xml:space="preserve">, 00 indicate non of eRedCap, MU-SIM nor eMU-SIM is enabled </w:t>
      </w:r>
    </w:p>
    <w:p w14:paraId="637BBB34" w14:textId="2A002B31" w:rsidR="008E4FC8" w:rsidRPr="006D660F" w:rsidRDefault="008E4FC8" w:rsidP="008E4FC8">
      <w:pPr>
        <w:pStyle w:val="BodyText"/>
      </w:pPr>
      <w:r>
        <w:t>Indication</w:t>
      </w:r>
      <w:r w:rsidRPr="006D660F">
        <w:t xml:space="preserve"> </w:t>
      </w:r>
      <w:r>
        <w:t>3</w:t>
      </w:r>
      <w:r w:rsidRPr="006D660F">
        <w:t>: capability of Msg4 HARQ-ACK PUCCH repetition</w:t>
      </w:r>
      <w:r w:rsidR="00930D7A">
        <w:t xml:space="preserve"> </w:t>
      </w:r>
    </w:p>
    <w:p w14:paraId="1CC9B839" w14:textId="77777777" w:rsidR="008E4FC8" w:rsidRPr="006D660F" w:rsidRDefault="008E4FC8" w:rsidP="008E4FC8">
      <w:pPr>
        <w:pStyle w:val="BodyText"/>
      </w:pPr>
      <w:r>
        <w:t>Indication</w:t>
      </w:r>
      <w:r w:rsidRPr="006D660F">
        <w:t xml:space="preserve"> </w:t>
      </w:r>
      <w:r>
        <w:t>4</w:t>
      </w:r>
      <w:r w:rsidRPr="006D660F">
        <w:t xml:space="preserve">: future feature </w:t>
      </w:r>
      <w:r>
        <w:t>C</w:t>
      </w:r>
    </w:p>
    <w:p w14:paraId="01AD1FA1" w14:textId="77777777" w:rsidR="008E4FC8" w:rsidRPr="006D660F" w:rsidRDefault="008E4FC8" w:rsidP="008E4FC8">
      <w:pPr>
        <w:pStyle w:val="BodyText"/>
      </w:pPr>
      <w:r>
        <w:t>Indication</w:t>
      </w:r>
      <w:r w:rsidRPr="006D660F">
        <w:t xml:space="preserve"> 5: future feature </w:t>
      </w:r>
      <w:r>
        <w:t>B</w:t>
      </w:r>
    </w:p>
    <w:p w14:paraId="69A30A73" w14:textId="77777777" w:rsidR="008E4FC8" w:rsidRPr="006D660F" w:rsidRDefault="008E4FC8" w:rsidP="008E4FC8">
      <w:pPr>
        <w:pStyle w:val="BodyText"/>
      </w:pPr>
      <w:r>
        <w:t>Indication</w:t>
      </w:r>
      <w:r w:rsidRPr="006D660F">
        <w:t xml:space="preserve"> 6: future feature </w:t>
      </w:r>
      <w:r>
        <w:t>A</w:t>
      </w:r>
    </w:p>
    <w:p w14:paraId="2ED4C901" w14:textId="77777777" w:rsidR="008E4FC8" w:rsidRDefault="008E4FC8" w:rsidP="008E4FC8">
      <w:pPr>
        <w:pStyle w:val="BodyText"/>
      </w:pPr>
      <w:r>
        <w:t>In this case we have a feature eRedCap that is not useful to indicate together with MU-SIM (maybe MU-SIM is an expensive feature that is not suitable for a low cost eRedCap device) nor with an evolved MU-SIM. While the feature “</w:t>
      </w:r>
      <w:r w:rsidRPr="006D660F">
        <w:t>capability of Msg4 HARQ-ACK PUCCH repetition</w:t>
      </w:r>
      <w:r>
        <w:t xml:space="preserve">” can be combined with either eRedCap or MU-SIM or eMU-SIM. </w:t>
      </w:r>
    </w:p>
    <w:p w14:paraId="342FF312" w14:textId="6385B6A3" w:rsidR="008E4FC8" w:rsidRDefault="008E4FC8" w:rsidP="008E4FC8">
      <w:pPr>
        <w:pStyle w:val="BodyText"/>
      </w:pPr>
    </w:p>
    <w:p w14:paraId="2E8CCCDC" w14:textId="1198498B" w:rsidR="008E4FC8" w:rsidRPr="006D660F" w:rsidRDefault="008E4FC8" w:rsidP="008E4FC8">
      <w:pPr>
        <w:pStyle w:val="BodyText"/>
      </w:pPr>
      <w:r>
        <w:t>Using this method, we can later add a new list</w:t>
      </w:r>
      <w:r w:rsidR="00F065BB">
        <w:t xml:space="preserve"> of indications</w:t>
      </w:r>
      <w:r>
        <w:t xml:space="preserve">. Legacy UEs will only see the first few enabled indications in the old list. New UEs will be able to decode the old and the new list of possible indications. </w:t>
      </w:r>
    </w:p>
    <w:p w14:paraId="6A9BED29" w14:textId="7F152AF4" w:rsidR="008E4FC8" w:rsidRPr="006D660F" w:rsidRDefault="008E4FC8" w:rsidP="008E4FC8">
      <w:pPr>
        <w:pStyle w:val="Observation"/>
      </w:pPr>
      <w:bookmarkStart w:id="13" w:name="_Toc146880068"/>
      <w:r>
        <w:lastRenderedPageBreak/>
        <w:t>Flexible MAC subheader indication is configurable and future proof.</w:t>
      </w:r>
      <w:bookmarkEnd w:id="13"/>
      <w:r>
        <w:t xml:space="preserve"> </w:t>
      </w:r>
    </w:p>
    <w:p w14:paraId="26F843CE" w14:textId="1F738ED5" w:rsidR="008E4FC8" w:rsidRDefault="008E4FC8" w:rsidP="00BF0C95">
      <w:pPr>
        <w:rPr>
          <w:rFonts w:ascii="Arial" w:hAnsi="Arial"/>
          <w:lang w:eastAsia="zh-CN"/>
        </w:rPr>
      </w:pPr>
    </w:p>
    <w:p w14:paraId="631B83A3" w14:textId="74C60A4A" w:rsidR="008E4FC8" w:rsidRPr="006D660F" w:rsidRDefault="008E4FC8" w:rsidP="008E4FC8">
      <w:pPr>
        <w:pStyle w:val="Proposal"/>
      </w:pPr>
      <w:bookmarkStart w:id="14" w:name="_Toc146880075"/>
      <w:r w:rsidRPr="006D660F">
        <w:t xml:space="preserve">The left most reserved R bit in the MAC subheader of CCCH and CCCH1 is used to indicate </w:t>
      </w:r>
      <w:r w:rsidR="001F7715">
        <w:t>a new flexible MAC subheader.</w:t>
      </w:r>
      <w:bookmarkEnd w:id="14"/>
      <w:r w:rsidR="001F7715">
        <w:t xml:space="preserve"> </w:t>
      </w:r>
    </w:p>
    <w:p w14:paraId="3195ECF7" w14:textId="68F1105A" w:rsidR="008E4FC8" w:rsidRPr="006D660F" w:rsidRDefault="008E4FC8" w:rsidP="008E4FC8">
      <w:pPr>
        <w:pStyle w:val="Proposal"/>
      </w:pPr>
      <w:bookmarkStart w:id="15" w:name="_Toc146880076"/>
      <w:r w:rsidRPr="006D660F">
        <w:t xml:space="preserve">RAN2 to discuss whether one R bit in </w:t>
      </w:r>
      <w:r w:rsidR="004367ED">
        <w:t xml:space="preserve">new flexible </w:t>
      </w:r>
      <w:r w:rsidRPr="006D660F">
        <w:t>MAC subheader is needed for future extensions</w:t>
      </w:r>
      <w:r w:rsidR="001F7715">
        <w:t>.</w:t>
      </w:r>
      <w:bookmarkEnd w:id="15"/>
      <w:r w:rsidR="001F7715">
        <w:t xml:space="preserve"> </w:t>
      </w:r>
    </w:p>
    <w:p w14:paraId="5FB09705" w14:textId="5F400827" w:rsidR="008E4FC8" w:rsidRPr="006D660F" w:rsidRDefault="008E4FC8" w:rsidP="008E4FC8">
      <w:pPr>
        <w:pStyle w:val="Proposal"/>
      </w:pPr>
      <w:bookmarkStart w:id="16" w:name="_Toc146880077"/>
      <w:r w:rsidRPr="006D660F">
        <w:t>RAN2 to discuss whether early indications will be needed for the C-RNTI MAC CE</w:t>
      </w:r>
      <w:r w:rsidR="001F7715">
        <w:t>.</w:t>
      </w:r>
      <w:bookmarkEnd w:id="16"/>
      <w:r w:rsidR="001F7715">
        <w:t xml:space="preserve"> </w:t>
      </w:r>
    </w:p>
    <w:p w14:paraId="3314DCF1" w14:textId="429B8924" w:rsidR="00EC2C97" w:rsidRDefault="00EC2C97" w:rsidP="00EC2C97">
      <w:pPr>
        <w:pStyle w:val="Proposal"/>
      </w:pPr>
      <w:bookmarkStart w:id="17" w:name="_Toc146880078"/>
      <w:r>
        <w:t xml:space="preserve">One bit in the </w:t>
      </w:r>
      <w:r w:rsidR="004367ED">
        <w:t xml:space="preserve">new </w:t>
      </w:r>
      <w:r>
        <w:t xml:space="preserve">flexible MAC subheader is used for indicating whether CCCH or CCCH1 MAC CE is transmitted, if </w:t>
      </w:r>
      <w:r w:rsidRPr="006D660F">
        <w:t>early indications for the C-RNTI MAC CE</w:t>
      </w:r>
      <w:r>
        <w:t xml:space="preserve"> is not supported.</w:t>
      </w:r>
      <w:bookmarkEnd w:id="17"/>
      <w:r>
        <w:t xml:space="preserve"> </w:t>
      </w:r>
    </w:p>
    <w:p w14:paraId="6941DB6B" w14:textId="373D1369" w:rsidR="00EC2C97" w:rsidRDefault="00EC2C97" w:rsidP="00EC2C97">
      <w:pPr>
        <w:pStyle w:val="Proposal"/>
      </w:pPr>
      <w:bookmarkStart w:id="18" w:name="_Toc146880079"/>
      <w:r>
        <w:t xml:space="preserve">Two bits in the flexible MAC subheader is used for indicating whether </w:t>
      </w:r>
      <w:r w:rsidR="004367ED">
        <w:t xml:space="preserve">1) </w:t>
      </w:r>
      <w:r>
        <w:t xml:space="preserve">CCCH, </w:t>
      </w:r>
      <w:r w:rsidR="004367ED">
        <w:t xml:space="preserve">2) </w:t>
      </w:r>
      <w:r>
        <w:t xml:space="preserve">CCCH1, </w:t>
      </w:r>
      <w:r w:rsidR="004367ED">
        <w:t xml:space="preserve">3) </w:t>
      </w:r>
      <w:r>
        <w:t xml:space="preserve">C-RNTI or a </w:t>
      </w:r>
      <w:r w:rsidR="004367ED">
        <w:t xml:space="preserve">4) </w:t>
      </w:r>
      <w:r>
        <w:t xml:space="preserve">reserved MAC </w:t>
      </w:r>
      <w:r w:rsidR="00925710">
        <w:t>subheader</w:t>
      </w:r>
      <w:r w:rsidR="004367ED">
        <w:t>,</w:t>
      </w:r>
      <w:r>
        <w:t xml:space="preserve"> is transmitted, if </w:t>
      </w:r>
      <w:r w:rsidRPr="006D660F">
        <w:t>early indications for the C-RNTI MAC CE</w:t>
      </w:r>
      <w:r>
        <w:t xml:space="preserve"> is supported.</w:t>
      </w:r>
      <w:bookmarkEnd w:id="18"/>
      <w:r>
        <w:t xml:space="preserve"> </w:t>
      </w:r>
    </w:p>
    <w:p w14:paraId="16D50748" w14:textId="21F92C1A" w:rsidR="00EC2C97" w:rsidRPr="006D660F" w:rsidRDefault="00EC2C97" w:rsidP="00EC2C97">
      <w:pPr>
        <w:pStyle w:val="Proposal"/>
      </w:pPr>
      <w:bookmarkStart w:id="19" w:name="_Toc146880080"/>
      <w:r>
        <w:t xml:space="preserve">The remaining bits in the </w:t>
      </w:r>
      <w:r w:rsidR="004367ED">
        <w:t xml:space="preserve">new </w:t>
      </w:r>
      <w:r>
        <w:t xml:space="preserve">flexible MAC subheader are </w:t>
      </w:r>
      <w:r w:rsidR="00F6217D">
        <w:t>used for feature indications from the UE to the network</w:t>
      </w:r>
      <w:r>
        <w:t>.</w:t>
      </w:r>
      <w:bookmarkEnd w:id="19"/>
      <w:r>
        <w:t xml:space="preserve"> </w:t>
      </w:r>
    </w:p>
    <w:p w14:paraId="149E8C1C" w14:textId="77777777" w:rsidR="008E4FC8" w:rsidRPr="006D660F" w:rsidRDefault="008E4FC8" w:rsidP="008E4FC8">
      <w:pPr>
        <w:pStyle w:val="Proposal"/>
      </w:pPr>
      <w:bookmarkStart w:id="20" w:name="_Toc146880081"/>
      <w:r w:rsidRPr="006D660F">
        <w:t>Introduce a</w:t>
      </w:r>
      <w:r>
        <w:t>n</w:t>
      </w:r>
      <w:r w:rsidRPr="006D660F">
        <w:t xml:space="preserve"> </w:t>
      </w:r>
      <w:r>
        <w:t>indication</w:t>
      </w:r>
      <w:r w:rsidRPr="006D660F">
        <w:t xml:space="preserve"> list of sixteen bits in RRC that can be included in system information broadcasting where at least eRedCap, MU-SIM and “capability of Msg4 HARQ-ACK PUCCH repetition” can be indicated and the remaining </w:t>
      </w:r>
      <w:r>
        <w:t xml:space="preserve">indications </w:t>
      </w:r>
      <w:r w:rsidRPr="006D660F">
        <w:t>are reserved for future extensions.</w:t>
      </w:r>
      <w:bookmarkEnd w:id="20"/>
      <w:r w:rsidRPr="006D660F">
        <w:t xml:space="preserve"> </w:t>
      </w:r>
    </w:p>
    <w:p w14:paraId="2F3B4976" w14:textId="5DCD1CB3" w:rsidR="008E4FC8" w:rsidRDefault="008E4FC8" w:rsidP="00BF0C95">
      <w:pPr>
        <w:rPr>
          <w:rFonts w:ascii="Arial" w:hAnsi="Arial"/>
          <w:lang w:eastAsia="zh-CN"/>
        </w:rPr>
      </w:pPr>
    </w:p>
    <w:p w14:paraId="0E8141F3" w14:textId="77777777" w:rsidR="006B0216" w:rsidRPr="006D660F" w:rsidRDefault="006B0216" w:rsidP="006B0216">
      <w:pPr>
        <w:pStyle w:val="BodyText"/>
      </w:pPr>
      <w:r w:rsidRPr="006D660F">
        <w:t>For regular MAC CEs, there are 229 reserved eLCIDs, which shall be used for all new MAC C</w:t>
      </w:r>
      <w:r>
        <w:t>E</w:t>
      </w:r>
      <w:r w:rsidRPr="006D660F">
        <w:t xml:space="preserve">s that are not intended to be used in coverage critical transmissions (all transmissions besides the ones intended for Msg3/MsgA). </w:t>
      </w:r>
    </w:p>
    <w:p w14:paraId="16832762" w14:textId="078D14B1" w:rsidR="006B0216" w:rsidRPr="006D660F" w:rsidRDefault="001F7715" w:rsidP="004367ED">
      <w:pPr>
        <w:pStyle w:val="Proposal"/>
        <w:tabs>
          <w:tab w:val="clear" w:pos="1304"/>
        </w:tabs>
        <w:ind w:left="1701" w:hanging="1701"/>
      </w:pPr>
      <w:bookmarkStart w:id="21" w:name="_Toc146880082"/>
      <w:r>
        <w:t>All n</w:t>
      </w:r>
      <w:r w:rsidR="006B0216">
        <w:t>ew MAC CEs that are not transmitted in Msg3/MsgA shall use eLCIDs.</w:t>
      </w:r>
      <w:bookmarkEnd w:id="21"/>
      <w:r w:rsidR="006B0216">
        <w:t xml:space="preserve"> </w:t>
      </w:r>
    </w:p>
    <w:p w14:paraId="20D2F438" w14:textId="77777777" w:rsidR="006B0216" w:rsidRPr="006D660F" w:rsidRDefault="006B0216" w:rsidP="00BF0C95">
      <w:pPr>
        <w:rPr>
          <w:rFonts w:ascii="Arial" w:hAnsi="Arial"/>
          <w:lang w:eastAsia="zh-CN"/>
        </w:rPr>
      </w:pPr>
    </w:p>
    <w:p w14:paraId="7101190A" w14:textId="1DA6A20D" w:rsidR="008E4FC8" w:rsidRDefault="008E4FC8" w:rsidP="00F63950">
      <w:pPr>
        <w:pStyle w:val="Heading2"/>
      </w:pPr>
      <w:r w:rsidRPr="006D660F">
        <w:t>2.</w:t>
      </w:r>
      <w:r>
        <w:t>2</w:t>
      </w:r>
      <w:r w:rsidRPr="006D660F">
        <w:tab/>
      </w:r>
      <w:r>
        <w:t>Alternative methods</w:t>
      </w:r>
    </w:p>
    <w:p w14:paraId="310B7BBE" w14:textId="2FA05AAD" w:rsidR="00F63950" w:rsidRPr="006D660F" w:rsidRDefault="00230D18" w:rsidP="008E4FC8">
      <w:pPr>
        <w:pStyle w:val="Heading3"/>
      </w:pPr>
      <w:r w:rsidRPr="006D660F">
        <w:t>2.</w:t>
      </w:r>
      <w:r w:rsidR="008E4FC8">
        <w:t>2.1</w:t>
      </w:r>
      <w:r w:rsidRPr="006D660F">
        <w:tab/>
      </w:r>
      <w:r w:rsidR="00F065BB">
        <w:t>I</w:t>
      </w:r>
      <w:r w:rsidR="00BF0C95" w:rsidRPr="006D660F">
        <w:t>ndication in Msg1</w:t>
      </w:r>
    </w:p>
    <w:p w14:paraId="79ACBB0F" w14:textId="77777777" w:rsidR="00BF0C95" w:rsidRPr="006D660F" w:rsidRDefault="00BF0C95" w:rsidP="00BF0C95">
      <w:pPr>
        <w:pStyle w:val="BodyText"/>
      </w:pPr>
      <w:r w:rsidRPr="006D660F">
        <w:t xml:space="preserve">The earliest possible indication that a UE can send is in Msg1, the RACH preamble transmission or preamble transmission part of MsgA. </w:t>
      </w:r>
    </w:p>
    <w:p w14:paraId="729129C7" w14:textId="77777777" w:rsidR="00BF0C95" w:rsidRPr="006D660F" w:rsidRDefault="00BF0C95" w:rsidP="00BF0C95">
      <w:pPr>
        <w:pStyle w:val="BodyText"/>
      </w:pPr>
      <w:r w:rsidRPr="006D660F">
        <w:t xml:space="preserve">The early indication can be by the UE selecting a subset of possible RACH resources (preamble IDs, time resources or frequency resources) based on what is indicated, that is by partitioning the RACH resources. </w:t>
      </w:r>
    </w:p>
    <w:p w14:paraId="20970550" w14:textId="0C9710CC" w:rsidR="0027144F" w:rsidRPr="006D660F" w:rsidRDefault="00BF0C95" w:rsidP="00BF0C95">
      <w:pPr>
        <w:pStyle w:val="BodyText"/>
      </w:pPr>
      <w:r w:rsidRPr="006D660F">
        <w:t>RACH partitioning can be used but will increase collisions of preambles at high load or will require excess frequency/time resources and shall therefore not be used except in exceptional cases where the indication is needed already before sending Msg2/MsgB.</w:t>
      </w:r>
    </w:p>
    <w:p w14:paraId="1BDBAD36" w14:textId="0E1157E4" w:rsidR="00BF0C95" w:rsidRPr="006D660F" w:rsidRDefault="00BF0C95" w:rsidP="00BF0C95">
      <w:pPr>
        <w:pStyle w:val="Observation"/>
      </w:pPr>
      <w:bookmarkStart w:id="22" w:name="_Toc146880069"/>
      <w:r w:rsidRPr="006D660F">
        <w:t>RACH partitioning can be used for early indications but will degrade RA performance as it increases collisions of preambles or require allocation of extra frequency/time resources. RACH partitioning shall therefore not be used besides in exceptional cases where the indication is needed before sending Msg2/MsgB.</w:t>
      </w:r>
      <w:bookmarkEnd w:id="22"/>
    </w:p>
    <w:p w14:paraId="1A6C1A15" w14:textId="645344CF" w:rsidR="00BF0C95" w:rsidRPr="006D660F" w:rsidRDefault="00BF0C95" w:rsidP="00BF0C95">
      <w:pPr>
        <w:pStyle w:val="BodyText"/>
      </w:pPr>
    </w:p>
    <w:p w14:paraId="69839D60" w14:textId="5E65D41B" w:rsidR="00BF0C95" w:rsidRPr="006D660F" w:rsidRDefault="00BF0C95" w:rsidP="008E4FC8">
      <w:pPr>
        <w:pStyle w:val="Heading3"/>
      </w:pPr>
      <w:r w:rsidRPr="006D660F">
        <w:t>2.2</w:t>
      </w:r>
      <w:r w:rsidR="008E4FC8">
        <w:t>.2</w:t>
      </w:r>
      <w:r w:rsidRPr="006D660F">
        <w:tab/>
      </w:r>
      <w:r w:rsidR="00F065BB">
        <w:t>I</w:t>
      </w:r>
      <w:r w:rsidRPr="006D660F">
        <w:t xml:space="preserve">ndication in Msg3 </w:t>
      </w:r>
      <w:r w:rsidR="00236F19" w:rsidRPr="006D660F">
        <w:t>and</w:t>
      </w:r>
      <w:r w:rsidRPr="006D660F">
        <w:t xml:space="preserve"> MsgA </w:t>
      </w:r>
    </w:p>
    <w:p w14:paraId="266E86A8" w14:textId="13B67615" w:rsidR="00BF0C95" w:rsidRPr="006D660F" w:rsidRDefault="00BF0C95" w:rsidP="00BF0C95">
      <w:pPr>
        <w:pStyle w:val="BodyText"/>
      </w:pPr>
      <w:r w:rsidRPr="006D660F">
        <w:t>On Msg3/MsgA we may add uplink control information or carry the indication inside the MAC PDU (either in the MAC subheader</w:t>
      </w:r>
      <w:r w:rsidR="008E4FC8">
        <w:t>, as described in 2.1 above,</w:t>
      </w:r>
      <w:r w:rsidRPr="006D660F">
        <w:t xml:space="preserve"> or in the MAC SDU). </w:t>
      </w:r>
    </w:p>
    <w:p w14:paraId="2B65793F" w14:textId="4321D25B" w:rsidR="00BF0C95" w:rsidRPr="006D660F" w:rsidRDefault="00BF0C95" w:rsidP="00925710">
      <w:pPr>
        <w:pStyle w:val="Heading4"/>
      </w:pPr>
      <w:r w:rsidRPr="006D660F">
        <w:lastRenderedPageBreak/>
        <w:t>2.2.</w:t>
      </w:r>
      <w:r w:rsidR="008E4FC8">
        <w:t>2.</w:t>
      </w:r>
      <w:r w:rsidRPr="006D660F">
        <w:t>1</w:t>
      </w:r>
      <w:r w:rsidRPr="006D660F">
        <w:tab/>
        <w:t>Adding indication in uplink control information on Msg3 or MsgA</w:t>
      </w:r>
    </w:p>
    <w:p w14:paraId="61F93219" w14:textId="1442BBE6" w:rsidR="00BF0C95" w:rsidRPr="006D660F" w:rsidRDefault="00BF0C95" w:rsidP="00BF0C95">
      <w:pPr>
        <w:pStyle w:val="BodyText"/>
      </w:pPr>
      <w:r w:rsidRPr="006D660F">
        <w:t xml:space="preserve">Likely, it is not a good idea to multiplex a new Uplink Control Information (UCI) on top of the Msg3/MsgA as coverage for Msg3/MsgA may decrease and potential Msg3/MsgA collisions can impair the decoding of </w:t>
      </w:r>
      <w:r w:rsidR="00BC49EE" w:rsidRPr="006D660F">
        <w:t xml:space="preserve">this new </w:t>
      </w:r>
      <w:r w:rsidRPr="006D660F">
        <w:t>UCI.</w:t>
      </w:r>
      <w:r w:rsidR="00236F19" w:rsidRPr="006D660F">
        <w:t xml:space="preserve"> </w:t>
      </w:r>
    </w:p>
    <w:p w14:paraId="5E4008B7" w14:textId="5F2F2917" w:rsidR="00BF0C95" w:rsidRPr="006D660F" w:rsidRDefault="00BF0C95" w:rsidP="00BF0C95">
      <w:pPr>
        <w:pStyle w:val="Observation"/>
      </w:pPr>
      <w:bookmarkStart w:id="23" w:name="_Toc146880070"/>
      <w:r w:rsidRPr="006D660F">
        <w:t>Introducing new Uplink Control Information on Random Access Msg 3 or on MsgA is not suitable for early indications as it decrease</w:t>
      </w:r>
      <w:r w:rsidR="00DE46A0" w:rsidRPr="006D660F">
        <w:t>s</w:t>
      </w:r>
      <w:r w:rsidRPr="006D660F">
        <w:t xml:space="preserve"> coverage and may be misinterpreted in case of collision.</w:t>
      </w:r>
      <w:bookmarkEnd w:id="23"/>
      <w:r w:rsidRPr="006D660F">
        <w:t xml:space="preserve"> </w:t>
      </w:r>
    </w:p>
    <w:p w14:paraId="44FC5C97" w14:textId="3F48FBB1" w:rsidR="00BF0C95" w:rsidRPr="006D660F" w:rsidRDefault="00BF0C95" w:rsidP="00BF0C95">
      <w:pPr>
        <w:pStyle w:val="BodyText"/>
      </w:pPr>
    </w:p>
    <w:p w14:paraId="6DEC97FB" w14:textId="09EE3FB4" w:rsidR="00BF0C95" w:rsidRPr="006D660F" w:rsidRDefault="00BF0C95" w:rsidP="00925710">
      <w:pPr>
        <w:pStyle w:val="Heading4"/>
      </w:pPr>
      <w:r w:rsidRPr="006D660F">
        <w:t>2.2.2</w:t>
      </w:r>
      <w:r w:rsidR="008E4FC8">
        <w:t>.2</w:t>
      </w:r>
      <w:r w:rsidRPr="006D660F">
        <w:tab/>
        <w:t xml:space="preserve">Adding indication in MAC SDU of Msg3 or MsgA </w:t>
      </w:r>
    </w:p>
    <w:p w14:paraId="5618BDD0" w14:textId="17C78A18" w:rsidR="00BF0C95" w:rsidRPr="006D660F" w:rsidRDefault="00BF0C95" w:rsidP="00BF0C95">
      <w:pPr>
        <w:pStyle w:val="BodyText"/>
      </w:pPr>
      <w:r w:rsidRPr="006D660F">
        <w:t>The data part of CCCH/CCCH1 is an RRC message of fixed size. The RRC message (RRCSetupRequest, RRCReestablishmentRequest, RRCResumeRequest) of initial access has one reserved bit remaining. This holy grail may never be used during the lifetime of 5G… It is the only remaining bit in the</w:t>
      </w:r>
      <w:r w:rsidR="00F7244B" w:rsidRPr="006D660F">
        <w:t>se</w:t>
      </w:r>
      <w:r w:rsidRPr="006D660F">
        <w:t xml:space="preserve"> RRC message</w:t>
      </w:r>
      <w:r w:rsidR="00F7244B" w:rsidRPr="006D660F">
        <w:t>s</w:t>
      </w:r>
      <w:r w:rsidRPr="006D660F">
        <w:t xml:space="preserve"> - it is better to save for RRC message issues instead of </w:t>
      </w:r>
      <w:r w:rsidR="007539BE">
        <w:t xml:space="preserve">a </w:t>
      </w:r>
      <w:r w:rsidRPr="006D660F">
        <w:t xml:space="preserve">new feature indication. </w:t>
      </w:r>
    </w:p>
    <w:p w14:paraId="0871E73D" w14:textId="403E268B" w:rsidR="003E4698" w:rsidRPr="006D660F" w:rsidRDefault="003E4698" w:rsidP="003E4698">
      <w:pPr>
        <w:pStyle w:val="Observation"/>
      </w:pPr>
      <w:bookmarkStart w:id="24" w:name="_Toc146880071"/>
      <w:r w:rsidRPr="006D660F">
        <w:t>The reserved bit in RRC messages of initial access shall be saved for issues related to RRC messages and not be used for early indications.</w:t>
      </w:r>
      <w:bookmarkEnd w:id="24"/>
      <w:r w:rsidRPr="006D660F">
        <w:t xml:space="preserve"> </w:t>
      </w:r>
    </w:p>
    <w:p w14:paraId="7E095D79" w14:textId="25377E33" w:rsidR="00BF0C95" w:rsidRDefault="00BF0C95" w:rsidP="00BF0C95">
      <w:pPr>
        <w:pStyle w:val="BodyText"/>
      </w:pPr>
    </w:p>
    <w:p w14:paraId="5CF124F8" w14:textId="170F9BA7" w:rsidR="00823D61" w:rsidRDefault="00823D61" w:rsidP="00925710">
      <w:pPr>
        <w:pStyle w:val="Heading4"/>
      </w:pPr>
      <w:r w:rsidRPr="006D660F">
        <w:t>2.2.</w:t>
      </w:r>
      <w:r w:rsidR="00925710">
        <w:t>2.3</w:t>
      </w:r>
      <w:r w:rsidRPr="006D660F">
        <w:tab/>
      </w:r>
      <w:r>
        <w:t>Using one R bit in MAC subheader to indicate one single feature</w:t>
      </w:r>
    </w:p>
    <w:p w14:paraId="1D00B24D" w14:textId="06D9825D" w:rsidR="00823D61" w:rsidRPr="006D660F" w:rsidRDefault="00823D61" w:rsidP="00823D61">
      <w:pPr>
        <w:pStyle w:val="BodyText"/>
      </w:pPr>
      <w:r w:rsidRPr="006D660F">
        <w:t xml:space="preserve">To use </w:t>
      </w:r>
      <w:r>
        <w:t>one</w:t>
      </w:r>
      <w:r w:rsidRPr="006D660F">
        <w:t xml:space="preserve"> R bit to </w:t>
      </w:r>
      <w:r>
        <w:t xml:space="preserve">directly </w:t>
      </w:r>
      <w:r w:rsidRPr="006D660F">
        <w:t xml:space="preserve">indicate one capability or one </w:t>
      </w:r>
      <w:r>
        <w:t>indication</w:t>
      </w:r>
      <w:r w:rsidRPr="006D660F">
        <w:t xml:space="preserve"> will be wasteful, because no other future functionality can be combined with this indication</w:t>
      </w:r>
      <w:r w:rsidR="004367ED">
        <w:t xml:space="preserve"> (even if a flexible RRC configuration of this R-bit is possible for using it to indicate other features)</w:t>
      </w:r>
      <w:r w:rsidRPr="006D660F">
        <w:t>.</w:t>
      </w:r>
      <w:r>
        <w:t xml:space="preserve"> </w:t>
      </w:r>
    </w:p>
    <w:p w14:paraId="3EC4F6A9" w14:textId="77777777" w:rsidR="00823D61" w:rsidRPr="006D660F" w:rsidRDefault="00823D61" w:rsidP="00823D61">
      <w:pPr>
        <w:pStyle w:val="Observation"/>
      </w:pPr>
      <w:bookmarkStart w:id="25" w:name="_Toc146880072"/>
      <w:r w:rsidRPr="006D660F">
        <w:t>Using an R bit in the MAC subheader of Msg3/MsgA to indicate one UE capability is wasteful and is not future proof as th</w:t>
      </w:r>
      <w:r>
        <w:t>e</w:t>
      </w:r>
      <w:r w:rsidRPr="006D660F">
        <w:t xml:space="preserve"> feature cannot be combined with other future features.</w:t>
      </w:r>
      <w:bookmarkEnd w:id="25"/>
      <w:r w:rsidRPr="006D660F">
        <w:t xml:space="preserve"> </w:t>
      </w:r>
    </w:p>
    <w:p w14:paraId="692DCC3A" w14:textId="77777777" w:rsidR="00823D61" w:rsidRPr="006D660F" w:rsidRDefault="00823D61" w:rsidP="00BF0C95">
      <w:pPr>
        <w:pStyle w:val="BodyText"/>
      </w:pPr>
    </w:p>
    <w:p w14:paraId="0C309625" w14:textId="35FDA6F4" w:rsidR="003E4698" w:rsidRDefault="003E4698" w:rsidP="00925710">
      <w:pPr>
        <w:pStyle w:val="Heading4"/>
      </w:pPr>
      <w:r w:rsidRPr="006D660F">
        <w:t>2.2.</w:t>
      </w:r>
      <w:r w:rsidR="00925710">
        <w:t>2.4</w:t>
      </w:r>
      <w:r w:rsidRPr="006D660F">
        <w:tab/>
        <w:t xml:space="preserve">Adding </w:t>
      </w:r>
      <w:r w:rsidR="006B0216">
        <w:t>64 new LCIDs for</w:t>
      </w:r>
      <w:r w:rsidRPr="006D660F">
        <w:t xml:space="preserve"> Msg3 or MsgA </w:t>
      </w:r>
    </w:p>
    <w:p w14:paraId="732EE808" w14:textId="69885FFB" w:rsidR="004367ED" w:rsidRDefault="004367ED" w:rsidP="00243B04">
      <w:pPr>
        <w:pStyle w:val="BodyText"/>
      </w:pPr>
      <w:r>
        <w:t xml:space="preserve">This is similar to the indications in 2.1 above but is less flexible and less future proof. </w:t>
      </w:r>
    </w:p>
    <w:p w14:paraId="784DE7BF" w14:textId="2E57A3AD" w:rsidR="006B0216" w:rsidRDefault="00243B04" w:rsidP="00243B04">
      <w:pPr>
        <w:pStyle w:val="BodyText"/>
      </w:pPr>
      <w:r w:rsidRPr="006D660F">
        <w:t xml:space="preserve">If we let </w:t>
      </w:r>
      <w:r w:rsidR="00332D8E">
        <w:t>one</w:t>
      </w:r>
      <w:r w:rsidRPr="006D660F">
        <w:t xml:space="preserve"> R bit </w:t>
      </w:r>
      <w:r w:rsidR="00BC49EE" w:rsidRPr="006D660F">
        <w:t xml:space="preserve">in CCCH/CCCH1 MAC subheader </w:t>
      </w:r>
      <w:r w:rsidR="009D3765" w:rsidRPr="006D660F">
        <w:t>(and possibly in the C-RNTI MAC subheader)</w:t>
      </w:r>
      <w:r w:rsidR="009D3765">
        <w:t xml:space="preserve"> </w:t>
      </w:r>
      <w:r w:rsidRPr="006D660F">
        <w:t xml:space="preserve">indicate </w:t>
      </w:r>
      <w:r w:rsidR="00BC49EE" w:rsidRPr="006D660F">
        <w:t xml:space="preserve">the use of </w:t>
      </w:r>
      <w:r w:rsidRPr="006D660F">
        <w:t xml:space="preserve">a new LCID table, we get 64 new possible indications. </w:t>
      </w:r>
    </w:p>
    <w:p w14:paraId="523B59DF" w14:textId="0C82283A" w:rsidR="00243B04" w:rsidRPr="006D660F" w:rsidRDefault="00AE39AC" w:rsidP="00243B04">
      <w:pPr>
        <w:pStyle w:val="BodyText"/>
      </w:pPr>
      <w:r w:rsidRPr="006D660F">
        <w:t xml:space="preserve">This new table </w:t>
      </w:r>
      <w:r w:rsidR="009D3765">
        <w:t xml:space="preserve">does not need to </w:t>
      </w:r>
      <w:r w:rsidRPr="006D660F">
        <w:t>contain any LCIDs for the existing MAC CEs or logical channels</w:t>
      </w:r>
      <w:r w:rsidR="009D3765">
        <w:t>.</w:t>
      </w:r>
      <w:r w:rsidRPr="006D660F">
        <w:t xml:space="preserve"> </w:t>
      </w:r>
      <w:r w:rsidR="009D3765">
        <w:t>The new table</w:t>
      </w:r>
      <w:r w:rsidRPr="006D660F">
        <w:t xml:space="preserve"> would instead </w:t>
      </w:r>
      <w:r w:rsidR="009D3765">
        <w:t>have</w:t>
      </w:r>
      <w:r w:rsidRPr="006D660F">
        <w:t xml:space="preserve"> 64 new MAC CEs only</w:t>
      </w:r>
      <w:r w:rsidR="00244651" w:rsidRPr="006D660F">
        <w:t xml:space="preserve"> to be used in Msg3/MsgA</w:t>
      </w:r>
      <w:r w:rsidR="0008184B" w:rsidRPr="006D660F">
        <w:t xml:space="preserve"> when CCCH/CCCH1 is transmitted (and possibly when the C-RNTI is transmitted)</w:t>
      </w:r>
      <w:r w:rsidRPr="006D660F">
        <w:t>.</w:t>
      </w:r>
      <w:r w:rsidR="009D3765">
        <w:t xml:space="preserve"> </w:t>
      </w:r>
    </w:p>
    <w:p w14:paraId="49F3A670" w14:textId="35B6108A" w:rsidR="00243B04" w:rsidRPr="006D660F" w:rsidRDefault="006B0216" w:rsidP="00243B04">
      <w:pPr>
        <w:pStyle w:val="BodyText"/>
      </w:pPr>
      <w:r>
        <w:t>As described in 2.1.1 above, a</w:t>
      </w:r>
      <w:r w:rsidR="00332D8E">
        <w:t>dding 64 new LCIDs</w:t>
      </w:r>
      <w:r w:rsidR="00243B04" w:rsidRPr="006D660F">
        <w:t xml:space="preserve"> can only be done using the first R bit (the left most R bit in Fig.1 above)</w:t>
      </w:r>
      <w:r>
        <w:t>.</w:t>
      </w:r>
      <w:r w:rsidR="00243B04" w:rsidRPr="006D660F">
        <w:t xml:space="preserve"> </w:t>
      </w:r>
    </w:p>
    <w:p w14:paraId="5E17F4A5" w14:textId="77777777" w:rsidR="0060303E" w:rsidRDefault="00243B04" w:rsidP="00243B04">
      <w:pPr>
        <w:pStyle w:val="BodyText"/>
      </w:pPr>
      <w:r w:rsidRPr="006D660F">
        <w:t xml:space="preserve">Today there are four combinations of CCCH/CCCH1 and RedCap, and discussions are ongoing on adding two more for MU-SIM. </w:t>
      </w:r>
    </w:p>
    <w:p w14:paraId="48E42EEC" w14:textId="2D44A3BB" w:rsidR="00243B04" w:rsidRPr="006D660F" w:rsidRDefault="00C658FB" w:rsidP="00243B04">
      <w:pPr>
        <w:pStyle w:val="BodyText"/>
      </w:pPr>
      <w:r>
        <w:t>I</w:t>
      </w:r>
      <w:r w:rsidR="00243B04" w:rsidRPr="006D660F">
        <w:t xml:space="preserve">f we use the R bit to indicate a new LCID table adding 64 new LCIDs, six of the new LCIDs will be used for </w:t>
      </w:r>
      <w:r>
        <w:t xml:space="preserve">the </w:t>
      </w:r>
      <w:r w:rsidR="00243B04" w:rsidRPr="006D660F">
        <w:t xml:space="preserve">new feature 1 (for example “capability for Msg4 HARQ-ACK PUCCH repetitions”) if all possible combinations </w:t>
      </w:r>
      <w:r w:rsidR="004C58DA" w:rsidRPr="006D660F">
        <w:t>are</w:t>
      </w:r>
      <w:r w:rsidR="00243B04" w:rsidRPr="006D660F">
        <w:t xml:space="preserve"> to be supported. For </w:t>
      </w:r>
      <w:r w:rsidR="0037059E" w:rsidRPr="006D660F">
        <w:t>a</w:t>
      </w:r>
      <w:r w:rsidR="00243B04" w:rsidRPr="006D660F">
        <w:t xml:space="preserve"> future new feature 2, twelve LCIDs will be needed and for </w:t>
      </w:r>
      <w:r w:rsidR="0037059E" w:rsidRPr="006D660F">
        <w:t xml:space="preserve">a </w:t>
      </w:r>
      <w:r w:rsidR="00243B04" w:rsidRPr="006D660F">
        <w:t xml:space="preserve">future new feature 3 another 24 LCIDs are needed, at this point we have reached the limit of the R bit method to add 64 new LCIDs. </w:t>
      </w:r>
    </w:p>
    <w:p w14:paraId="648F145D" w14:textId="1D7CF0A1" w:rsidR="004C58DA" w:rsidRPr="006D660F" w:rsidRDefault="00C658FB" w:rsidP="004C58DA">
      <w:pPr>
        <w:pStyle w:val="Observation"/>
      </w:pPr>
      <w:bookmarkStart w:id="26" w:name="_Toc146880073"/>
      <w:r>
        <w:t xml:space="preserve">If all </w:t>
      </w:r>
      <w:r w:rsidR="004C58DA" w:rsidRPr="006D660F">
        <w:t xml:space="preserve">combinations of indications </w:t>
      </w:r>
      <w:r>
        <w:t xml:space="preserve">for a new feature with existing features are to be supported </w:t>
      </w:r>
      <w:r w:rsidR="004C58DA" w:rsidRPr="006D660F">
        <w:t xml:space="preserve">by using LCIDs in Msg3/MsgA, the number of </w:t>
      </w:r>
      <w:r w:rsidR="00F82F5D" w:rsidRPr="006D660F">
        <w:t xml:space="preserve">LCIDs needed </w:t>
      </w:r>
      <w:r w:rsidR="00DF175F" w:rsidRPr="006D660F">
        <w:t>is</w:t>
      </w:r>
      <w:r w:rsidR="004C58DA" w:rsidRPr="006D660F">
        <w:t xml:space="preserve"> doubled for each new feature.</w:t>
      </w:r>
      <w:bookmarkEnd w:id="26"/>
      <w:r w:rsidR="004C58DA" w:rsidRPr="006D660F">
        <w:t xml:space="preserve"> </w:t>
      </w:r>
    </w:p>
    <w:p w14:paraId="5DC5B7DC" w14:textId="5EEC33E4" w:rsidR="004C58DA" w:rsidRPr="006D660F" w:rsidRDefault="004C58DA" w:rsidP="00243B04">
      <w:pPr>
        <w:pStyle w:val="BodyText"/>
      </w:pPr>
      <w:r w:rsidRPr="006D660F">
        <w:t>There is no way around this doubling, unfortunately. However, if all new features are not required to be combined with all existing features, the doubling of signalling can be avoided – this may for example be a new feature that is not needed for RedCap UEs as the feature would increase the cost/complexity</w:t>
      </w:r>
      <w:r w:rsidR="000E423C" w:rsidRPr="006D660F">
        <w:t xml:space="preserve"> too much</w:t>
      </w:r>
      <w:r w:rsidRPr="006D660F">
        <w:t xml:space="preserve">. </w:t>
      </w:r>
    </w:p>
    <w:p w14:paraId="1E5CE62C" w14:textId="092A9893" w:rsidR="004C58DA" w:rsidRPr="006D660F" w:rsidRDefault="004C58DA" w:rsidP="00C658FB">
      <w:pPr>
        <w:pStyle w:val="BodyText"/>
      </w:pPr>
      <w:r w:rsidRPr="006D660F">
        <w:t>The method to use R bit to indicate a new LCID table can be extended indefinitely by adding new SIB indications to point out yet another new LCID table</w:t>
      </w:r>
      <w:r w:rsidR="00C658FB">
        <w:t xml:space="preserve">, </w:t>
      </w:r>
      <w:r w:rsidR="00400519" w:rsidRPr="006D660F">
        <w:t xml:space="preserve">though </w:t>
      </w:r>
      <w:r w:rsidR="00C658FB">
        <w:t xml:space="preserve">a </w:t>
      </w:r>
      <w:r w:rsidR="00400519" w:rsidRPr="006D660F">
        <w:t xml:space="preserve">new LCID table </w:t>
      </w:r>
      <w:r w:rsidR="006B0216">
        <w:t xml:space="preserve">will </w:t>
      </w:r>
      <w:r w:rsidR="007C1CD7" w:rsidRPr="006D660F">
        <w:t>create legacy issue</w:t>
      </w:r>
      <w:r w:rsidR="006B0216">
        <w:t>s</w:t>
      </w:r>
      <w:r w:rsidRPr="006D660F">
        <w:t>.</w:t>
      </w:r>
      <w:r w:rsidR="00DF175F" w:rsidRPr="006D660F">
        <w:t xml:space="preserve"> </w:t>
      </w:r>
    </w:p>
    <w:p w14:paraId="154B2F4C" w14:textId="77777777" w:rsidR="0060303E" w:rsidRPr="006D660F" w:rsidRDefault="0060303E" w:rsidP="0060303E">
      <w:pPr>
        <w:pStyle w:val="Observation"/>
      </w:pPr>
      <w:bookmarkStart w:id="27" w:name="_Toc146880074"/>
      <w:r>
        <w:t xml:space="preserve">In the future, we may add </w:t>
      </w:r>
      <w:r w:rsidRPr="006D660F">
        <w:t>a new LCID table and using a flag in SIB to indicate which LCID table to use</w:t>
      </w:r>
      <w:r>
        <w:t xml:space="preserve"> but here will be issues with legacy UEs</w:t>
      </w:r>
      <w:r w:rsidRPr="006D660F">
        <w:t>.</w:t>
      </w:r>
      <w:bookmarkEnd w:id="27"/>
      <w:r w:rsidRPr="006D660F">
        <w:t xml:space="preserve"> </w:t>
      </w:r>
    </w:p>
    <w:p w14:paraId="4FD8CC77" w14:textId="77777777" w:rsidR="0060303E" w:rsidRDefault="0060303E" w:rsidP="00B17C7A">
      <w:pPr>
        <w:pStyle w:val="BodyText"/>
      </w:pPr>
    </w:p>
    <w:p w14:paraId="61E895CA" w14:textId="006222AC" w:rsidR="00B17C7A" w:rsidRPr="006D660F" w:rsidRDefault="00B17C7A" w:rsidP="00B17C7A">
      <w:pPr>
        <w:pStyle w:val="BodyText"/>
      </w:pPr>
      <w:r w:rsidRPr="006D660F">
        <w:t>We may even use both R bits in the MAC subheader to increase the new LCID table to 128 new LCIDs, which gives a higher number of possible new features</w:t>
      </w:r>
      <w:r w:rsidR="00030A9B" w:rsidRPr="006D660F">
        <w:t xml:space="preserve">. </w:t>
      </w:r>
    </w:p>
    <w:p w14:paraId="1C3FE703" w14:textId="77777777" w:rsidR="009811FB" w:rsidRPr="006D660F" w:rsidRDefault="009811FB" w:rsidP="00243B04">
      <w:pPr>
        <w:pStyle w:val="BodyText"/>
      </w:pPr>
    </w:p>
    <w:p w14:paraId="67532E1A" w14:textId="2BDBBAF6" w:rsidR="00190864" w:rsidRPr="006D660F" w:rsidRDefault="00190864" w:rsidP="00190864">
      <w:pPr>
        <w:pStyle w:val="Heading2"/>
      </w:pPr>
      <w:r w:rsidRPr="006D660F">
        <w:t>2.</w:t>
      </w:r>
      <w:r>
        <w:t>3</w:t>
      </w:r>
      <w:r w:rsidRPr="006D660F">
        <w:tab/>
      </w:r>
      <w:r>
        <w:t xml:space="preserve">Comparison </w:t>
      </w:r>
    </w:p>
    <w:p w14:paraId="49D8407B" w14:textId="77777777" w:rsidR="00190864" w:rsidRPr="006D660F" w:rsidRDefault="00190864" w:rsidP="00BF0C95">
      <w:pPr>
        <w:pStyle w:val="BodyText"/>
      </w:pPr>
    </w:p>
    <w:p w14:paraId="7B1CC7EA" w14:textId="15774E57" w:rsidR="004B398F" w:rsidRPr="006D660F" w:rsidRDefault="004B398F" w:rsidP="004B398F">
      <w:pPr>
        <w:pStyle w:val="TH"/>
        <w:rPr>
          <w:lang w:val="en-GB"/>
        </w:rPr>
      </w:pPr>
      <w:r w:rsidRPr="006D660F">
        <w:rPr>
          <w:lang w:val="en-GB"/>
        </w:rPr>
        <w:t xml:space="preserve">Table 1 – </w:t>
      </w:r>
      <w:r w:rsidR="00190864">
        <w:rPr>
          <w:lang w:val="en-GB"/>
        </w:rPr>
        <w:t>Comparison</w:t>
      </w:r>
      <w:r w:rsidRPr="006D660F">
        <w:rPr>
          <w:lang w:val="en-GB"/>
        </w:rPr>
        <w:t xml:space="preserve"> of the alternatives </w:t>
      </w:r>
    </w:p>
    <w:tbl>
      <w:tblPr>
        <w:tblStyle w:val="TableGrid"/>
        <w:tblW w:w="0" w:type="auto"/>
        <w:jc w:val="center"/>
        <w:tblLook w:val="04A0" w:firstRow="1" w:lastRow="0" w:firstColumn="1" w:lastColumn="0" w:noHBand="0" w:noVBand="1"/>
      </w:tblPr>
      <w:tblGrid>
        <w:gridCol w:w="2122"/>
        <w:gridCol w:w="1501"/>
        <w:gridCol w:w="1501"/>
        <w:gridCol w:w="1502"/>
        <w:gridCol w:w="1501"/>
        <w:gridCol w:w="1502"/>
      </w:tblGrid>
      <w:tr w:rsidR="004B398F" w:rsidRPr="006D660F" w14:paraId="6CD4BF07" w14:textId="7EA4F990" w:rsidTr="004B398F">
        <w:trPr>
          <w:jc w:val="center"/>
        </w:trPr>
        <w:tc>
          <w:tcPr>
            <w:tcW w:w="2122" w:type="dxa"/>
          </w:tcPr>
          <w:p w14:paraId="1A2E6115" w14:textId="77777777" w:rsidR="004B398F" w:rsidRPr="006D660F" w:rsidRDefault="004B398F" w:rsidP="00FA64EE">
            <w:pPr>
              <w:rPr>
                <w:lang w:val="en-GB"/>
              </w:rPr>
            </w:pPr>
          </w:p>
        </w:tc>
        <w:tc>
          <w:tcPr>
            <w:tcW w:w="1501" w:type="dxa"/>
          </w:tcPr>
          <w:p w14:paraId="004F2CE3" w14:textId="77777777" w:rsidR="004B398F" w:rsidRPr="006D660F" w:rsidRDefault="004B398F" w:rsidP="00FA64EE">
            <w:pPr>
              <w:jc w:val="center"/>
              <w:rPr>
                <w:b/>
                <w:lang w:val="en-GB"/>
              </w:rPr>
            </w:pPr>
            <w:r w:rsidRPr="006D660F">
              <w:rPr>
                <w:b/>
                <w:lang w:val="en-GB"/>
              </w:rPr>
              <w:t>Msg1 or preamble part of MsgA</w:t>
            </w:r>
          </w:p>
        </w:tc>
        <w:tc>
          <w:tcPr>
            <w:tcW w:w="1501" w:type="dxa"/>
          </w:tcPr>
          <w:p w14:paraId="7879B42A" w14:textId="77777777" w:rsidR="004B398F" w:rsidRPr="006D660F" w:rsidRDefault="004B398F" w:rsidP="00FA64EE">
            <w:pPr>
              <w:jc w:val="center"/>
              <w:rPr>
                <w:b/>
                <w:lang w:val="en-GB"/>
              </w:rPr>
            </w:pPr>
            <w:r w:rsidRPr="006D660F">
              <w:rPr>
                <w:b/>
                <w:lang w:val="en-GB"/>
              </w:rPr>
              <w:t>In UCI on Msg3/MsgA</w:t>
            </w:r>
          </w:p>
        </w:tc>
        <w:tc>
          <w:tcPr>
            <w:tcW w:w="1502" w:type="dxa"/>
          </w:tcPr>
          <w:p w14:paraId="700195D5" w14:textId="77777777" w:rsidR="004B398F" w:rsidRPr="006D660F" w:rsidRDefault="004B398F" w:rsidP="00FA64EE">
            <w:pPr>
              <w:jc w:val="center"/>
              <w:rPr>
                <w:b/>
                <w:lang w:val="en-GB"/>
              </w:rPr>
            </w:pPr>
            <w:r w:rsidRPr="006D660F">
              <w:rPr>
                <w:b/>
                <w:lang w:val="en-GB"/>
              </w:rPr>
              <w:t>In RRC message of MAC SDU</w:t>
            </w:r>
          </w:p>
        </w:tc>
        <w:tc>
          <w:tcPr>
            <w:tcW w:w="1501" w:type="dxa"/>
          </w:tcPr>
          <w:p w14:paraId="07DE0E3C" w14:textId="43A30B52" w:rsidR="004B398F" w:rsidRPr="006D660F" w:rsidRDefault="00630061" w:rsidP="00FA64EE">
            <w:pPr>
              <w:jc w:val="center"/>
              <w:rPr>
                <w:b/>
                <w:lang w:val="en-GB"/>
              </w:rPr>
            </w:pPr>
            <w:r>
              <w:rPr>
                <w:b/>
                <w:lang w:val="en-GB"/>
              </w:rPr>
              <w:t xml:space="preserve">In </w:t>
            </w:r>
            <w:r w:rsidR="004B398F" w:rsidRPr="006D660F">
              <w:rPr>
                <w:b/>
                <w:lang w:val="en-GB"/>
              </w:rPr>
              <w:t xml:space="preserve">MAC subheader </w:t>
            </w:r>
            <w:r>
              <w:rPr>
                <w:b/>
                <w:lang w:val="en-GB"/>
              </w:rPr>
              <w:t>using LCIDs</w:t>
            </w:r>
          </w:p>
        </w:tc>
        <w:tc>
          <w:tcPr>
            <w:tcW w:w="1502" w:type="dxa"/>
          </w:tcPr>
          <w:p w14:paraId="1A06F523" w14:textId="75A7C78C" w:rsidR="004B398F" w:rsidRPr="006D660F" w:rsidRDefault="00630061" w:rsidP="00FA64EE">
            <w:pPr>
              <w:jc w:val="center"/>
              <w:rPr>
                <w:b/>
                <w:lang w:val="en-GB"/>
              </w:rPr>
            </w:pPr>
            <w:r>
              <w:rPr>
                <w:b/>
                <w:lang w:val="en-GB"/>
              </w:rPr>
              <w:t>In flexible</w:t>
            </w:r>
            <w:r w:rsidR="004B398F" w:rsidRPr="006D660F">
              <w:rPr>
                <w:b/>
                <w:lang w:val="en-GB"/>
              </w:rPr>
              <w:t xml:space="preserve"> MAC subheader</w:t>
            </w:r>
          </w:p>
        </w:tc>
      </w:tr>
      <w:tr w:rsidR="004B398F" w:rsidRPr="006D660F" w14:paraId="1AF6CD18" w14:textId="4CBCBDEB" w:rsidTr="004B398F">
        <w:trPr>
          <w:jc w:val="center"/>
        </w:trPr>
        <w:tc>
          <w:tcPr>
            <w:tcW w:w="2122" w:type="dxa"/>
          </w:tcPr>
          <w:p w14:paraId="38B16854" w14:textId="77777777" w:rsidR="004B398F" w:rsidRPr="006D660F" w:rsidRDefault="004B398F" w:rsidP="004B398F">
            <w:pPr>
              <w:rPr>
                <w:b/>
                <w:lang w:val="en-GB"/>
              </w:rPr>
            </w:pPr>
            <w:r w:rsidRPr="006D660F">
              <w:rPr>
                <w:b/>
                <w:lang w:val="en-GB"/>
              </w:rPr>
              <w:t>Drawback</w:t>
            </w:r>
          </w:p>
        </w:tc>
        <w:tc>
          <w:tcPr>
            <w:tcW w:w="1501" w:type="dxa"/>
          </w:tcPr>
          <w:p w14:paraId="08FC30DE" w14:textId="123CEA30" w:rsidR="004B398F" w:rsidRPr="00925710" w:rsidRDefault="004B398F" w:rsidP="004B398F">
            <w:pPr>
              <w:jc w:val="center"/>
              <w:rPr>
                <w:color w:val="FF0000"/>
                <w:lang w:val="en-GB"/>
              </w:rPr>
            </w:pPr>
            <w:r w:rsidRPr="00925710">
              <w:rPr>
                <w:color w:val="FF0000"/>
                <w:lang w:val="en-GB"/>
              </w:rPr>
              <w:t>RA performance will be degraded, or RA use more resources</w:t>
            </w:r>
          </w:p>
        </w:tc>
        <w:tc>
          <w:tcPr>
            <w:tcW w:w="1501" w:type="dxa"/>
          </w:tcPr>
          <w:p w14:paraId="4DEB59AA" w14:textId="77777777" w:rsidR="004B398F" w:rsidRPr="006D660F" w:rsidRDefault="004B398F" w:rsidP="004B398F">
            <w:pPr>
              <w:jc w:val="center"/>
              <w:rPr>
                <w:color w:val="FF0000"/>
                <w:lang w:val="en-GB"/>
              </w:rPr>
            </w:pPr>
            <w:r w:rsidRPr="006D660F">
              <w:rPr>
                <w:color w:val="FF0000"/>
                <w:lang w:val="en-GB"/>
              </w:rPr>
              <w:t>Coverage is affected</w:t>
            </w:r>
          </w:p>
        </w:tc>
        <w:tc>
          <w:tcPr>
            <w:tcW w:w="1502" w:type="dxa"/>
          </w:tcPr>
          <w:p w14:paraId="58DB9E41" w14:textId="77777777" w:rsidR="004B398F" w:rsidRPr="006D660F" w:rsidRDefault="004B398F" w:rsidP="004B398F">
            <w:pPr>
              <w:jc w:val="center"/>
              <w:rPr>
                <w:color w:val="FF0000"/>
                <w:lang w:val="en-GB"/>
              </w:rPr>
            </w:pPr>
            <w:r w:rsidRPr="006D660F">
              <w:rPr>
                <w:color w:val="FF0000"/>
                <w:lang w:val="en-GB"/>
              </w:rPr>
              <w:t>Only one reserved bit in the RRC message</w:t>
            </w:r>
          </w:p>
        </w:tc>
        <w:tc>
          <w:tcPr>
            <w:tcW w:w="1501" w:type="dxa"/>
          </w:tcPr>
          <w:p w14:paraId="7C531919" w14:textId="77777777" w:rsidR="004B398F" w:rsidRPr="006D660F" w:rsidRDefault="004B398F" w:rsidP="004B398F">
            <w:pPr>
              <w:jc w:val="center"/>
              <w:rPr>
                <w:lang w:val="en-GB"/>
              </w:rPr>
            </w:pPr>
            <w:r w:rsidRPr="006D660F">
              <w:rPr>
                <w:lang w:val="en-GB"/>
              </w:rPr>
              <w:t>Limited possibility to use R bits in future</w:t>
            </w:r>
          </w:p>
        </w:tc>
        <w:tc>
          <w:tcPr>
            <w:tcW w:w="1502" w:type="dxa"/>
          </w:tcPr>
          <w:p w14:paraId="7FCEAB5F" w14:textId="79D88A87" w:rsidR="004B398F" w:rsidRPr="006D660F" w:rsidRDefault="004B398F" w:rsidP="004B398F">
            <w:pPr>
              <w:jc w:val="center"/>
              <w:rPr>
                <w:lang w:val="en-GB"/>
              </w:rPr>
            </w:pPr>
            <w:r w:rsidRPr="006D660F">
              <w:rPr>
                <w:lang w:val="en-GB"/>
              </w:rPr>
              <w:t>Limited possibility to use R bits in future</w:t>
            </w:r>
          </w:p>
        </w:tc>
      </w:tr>
      <w:tr w:rsidR="004B398F" w:rsidRPr="006D660F" w14:paraId="70F44786" w14:textId="4C2D0682" w:rsidTr="004B398F">
        <w:trPr>
          <w:jc w:val="center"/>
        </w:trPr>
        <w:tc>
          <w:tcPr>
            <w:tcW w:w="2122" w:type="dxa"/>
          </w:tcPr>
          <w:p w14:paraId="0926D2AF" w14:textId="77777777" w:rsidR="004B398F" w:rsidRPr="006D660F" w:rsidRDefault="004B398F" w:rsidP="004B398F">
            <w:pPr>
              <w:rPr>
                <w:b/>
                <w:lang w:val="en-GB"/>
              </w:rPr>
            </w:pPr>
            <w:r w:rsidRPr="006D660F">
              <w:rPr>
                <w:b/>
                <w:lang w:val="en-GB"/>
              </w:rPr>
              <w:t>Future extendibility</w:t>
            </w:r>
          </w:p>
        </w:tc>
        <w:tc>
          <w:tcPr>
            <w:tcW w:w="1501" w:type="dxa"/>
          </w:tcPr>
          <w:p w14:paraId="316D498F" w14:textId="77777777" w:rsidR="004B398F" w:rsidRPr="006D660F" w:rsidRDefault="004B398F" w:rsidP="004B398F">
            <w:pPr>
              <w:jc w:val="center"/>
              <w:rPr>
                <w:color w:val="FF0000"/>
                <w:lang w:val="en-GB"/>
              </w:rPr>
            </w:pPr>
            <w:r w:rsidRPr="006D660F">
              <w:rPr>
                <w:color w:val="FF0000"/>
                <w:lang w:val="en-GB"/>
              </w:rPr>
              <w:t>Very limited</w:t>
            </w:r>
          </w:p>
        </w:tc>
        <w:tc>
          <w:tcPr>
            <w:tcW w:w="1501" w:type="dxa"/>
          </w:tcPr>
          <w:p w14:paraId="48ABBF73" w14:textId="538F97D6" w:rsidR="004B398F" w:rsidRPr="006D660F" w:rsidRDefault="00925710" w:rsidP="004B398F">
            <w:pPr>
              <w:jc w:val="center"/>
              <w:rPr>
                <w:color w:val="FF0000"/>
                <w:lang w:val="en-GB"/>
              </w:rPr>
            </w:pPr>
            <w:r>
              <w:rPr>
                <w:color w:val="FF0000"/>
                <w:lang w:val="en-GB"/>
              </w:rPr>
              <w:t>M</w:t>
            </w:r>
            <w:r w:rsidR="004B398F" w:rsidRPr="006D660F">
              <w:rPr>
                <w:color w:val="FF0000"/>
                <w:lang w:val="en-GB"/>
              </w:rPr>
              <w:t>ore UCI bits will decrease coverage</w:t>
            </w:r>
          </w:p>
        </w:tc>
        <w:tc>
          <w:tcPr>
            <w:tcW w:w="1502" w:type="dxa"/>
          </w:tcPr>
          <w:p w14:paraId="7FDC8A12" w14:textId="1029E338" w:rsidR="004B398F" w:rsidRPr="006D660F" w:rsidRDefault="00925710" w:rsidP="004B398F">
            <w:pPr>
              <w:jc w:val="center"/>
              <w:rPr>
                <w:color w:val="FF0000"/>
                <w:lang w:val="en-GB"/>
              </w:rPr>
            </w:pPr>
            <w:r>
              <w:rPr>
                <w:color w:val="FF0000"/>
                <w:lang w:val="en-GB"/>
              </w:rPr>
              <w:t>Very l</w:t>
            </w:r>
            <w:r w:rsidR="00630061">
              <w:rPr>
                <w:color w:val="FF0000"/>
                <w:lang w:val="en-GB"/>
              </w:rPr>
              <w:t>imited</w:t>
            </w:r>
          </w:p>
        </w:tc>
        <w:tc>
          <w:tcPr>
            <w:tcW w:w="1501" w:type="dxa"/>
          </w:tcPr>
          <w:p w14:paraId="4AA9D8F0" w14:textId="77777777" w:rsidR="004B398F" w:rsidRPr="006D660F" w:rsidRDefault="004B398F" w:rsidP="004B398F">
            <w:pPr>
              <w:jc w:val="center"/>
              <w:rPr>
                <w:color w:val="00B050"/>
                <w:lang w:val="en-GB"/>
              </w:rPr>
            </w:pPr>
            <w:r w:rsidRPr="006D660F">
              <w:rPr>
                <w:color w:val="00B050"/>
                <w:lang w:val="en-GB"/>
              </w:rPr>
              <w:t>Reasonable</w:t>
            </w:r>
          </w:p>
        </w:tc>
        <w:tc>
          <w:tcPr>
            <w:tcW w:w="1502" w:type="dxa"/>
          </w:tcPr>
          <w:p w14:paraId="765F7BB9" w14:textId="099D0694" w:rsidR="004B398F" w:rsidRPr="006D660F" w:rsidRDefault="004B398F" w:rsidP="004B398F">
            <w:pPr>
              <w:jc w:val="center"/>
              <w:rPr>
                <w:color w:val="00B050"/>
                <w:lang w:val="en-GB"/>
              </w:rPr>
            </w:pPr>
            <w:r w:rsidRPr="006D660F">
              <w:rPr>
                <w:color w:val="00B050"/>
                <w:lang w:val="en-GB"/>
              </w:rPr>
              <w:t>Excellent</w:t>
            </w:r>
          </w:p>
        </w:tc>
      </w:tr>
      <w:tr w:rsidR="00D23A49" w:rsidRPr="006D660F" w14:paraId="32D54B46" w14:textId="77777777" w:rsidTr="004B398F">
        <w:trPr>
          <w:jc w:val="center"/>
        </w:trPr>
        <w:tc>
          <w:tcPr>
            <w:tcW w:w="2122" w:type="dxa"/>
          </w:tcPr>
          <w:p w14:paraId="0038CDC4" w14:textId="4CF59813" w:rsidR="00D23A49" w:rsidRPr="00D23A49" w:rsidRDefault="00D23A49" w:rsidP="004B398F">
            <w:pPr>
              <w:rPr>
                <w:b/>
                <w:lang w:val="en-GB"/>
              </w:rPr>
            </w:pPr>
            <w:r w:rsidRPr="00D23A49">
              <w:rPr>
                <w:b/>
                <w:lang w:val="en-GB"/>
              </w:rPr>
              <w:t xml:space="preserve">Flexibility </w:t>
            </w:r>
          </w:p>
        </w:tc>
        <w:tc>
          <w:tcPr>
            <w:tcW w:w="1501" w:type="dxa"/>
          </w:tcPr>
          <w:p w14:paraId="1E3A8C48" w14:textId="304441D7" w:rsidR="00D23A49" w:rsidRPr="00D23A49" w:rsidRDefault="00D23A49" w:rsidP="004B398F">
            <w:pPr>
              <w:jc w:val="center"/>
              <w:rPr>
                <w:color w:val="FF0000"/>
                <w:lang w:val="en-GB"/>
              </w:rPr>
            </w:pPr>
            <w:r>
              <w:rPr>
                <w:color w:val="FF0000"/>
                <w:lang w:val="en-GB"/>
              </w:rPr>
              <w:t>Limited</w:t>
            </w:r>
          </w:p>
        </w:tc>
        <w:tc>
          <w:tcPr>
            <w:tcW w:w="1501" w:type="dxa"/>
          </w:tcPr>
          <w:p w14:paraId="472462D9" w14:textId="700DF20C" w:rsidR="00D23A49" w:rsidRPr="00D23A49" w:rsidRDefault="00D23A49" w:rsidP="004B398F">
            <w:pPr>
              <w:jc w:val="center"/>
              <w:rPr>
                <w:color w:val="FF0000"/>
                <w:lang w:val="en-GB"/>
              </w:rPr>
            </w:pPr>
            <w:r>
              <w:rPr>
                <w:color w:val="FF0000"/>
                <w:lang w:val="en-GB"/>
              </w:rPr>
              <w:t>Limited</w:t>
            </w:r>
          </w:p>
        </w:tc>
        <w:tc>
          <w:tcPr>
            <w:tcW w:w="1502" w:type="dxa"/>
          </w:tcPr>
          <w:p w14:paraId="59F10C00" w14:textId="71E9B7C9" w:rsidR="00D23A49" w:rsidRPr="00D23A49" w:rsidRDefault="00D23A49" w:rsidP="004B398F">
            <w:pPr>
              <w:jc w:val="center"/>
              <w:rPr>
                <w:color w:val="FF0000"/>
                <w:lang w:val="en-GB"/>
              </w:rPr>
            </w:pPr>
            <w:r>
              <w:rPr>
                <w:color w:val="FF0000"/>
                <w:lang w:val="en-GB"/>
              </w:rPr>
              <w:t>Very limited</w:t>
            </w:r>
          </w:p>
        </w:tc>
        <w:tc>
          <w:tcPr>
            <w:tcW w:w="1501" w:type="dxa"/>
          </w:tcPr>
          <w:p w14:paraId="0F664ECB" w14:textId="2459D69C" w:rsidR="00D23A49" w:rsidRPr="00D23A49" w:rsidRDefault="00D23A49" w:rsidP="004B398F">
            <w:pPr>
              <w:jc w:val="center"/>
              <w:rPr>
                <w:color w:val="FF0000"/>
                <w:lang w:val="en-GB"/>
              </w:rPr>
            </w:pPr>
            <w:r w:rsidRPr="00D23A49">
              <w:rPr>
                <w:color w:val="FF0000"/>
                <w:lang w:val="en-GB"/>
              </w:rPr>
              <w:t>Limited</w:t>
            </w:r>
          </w:p>
        </w:tc>
        <w:tc>
          <w:tcPr>
            <w:tcW w:w="1502" w:type="dxa"/>
          </w:tcPr>
          <w:p w14:paraId="62E97FB6" w14:textId="6587D397" w:rsidR="00D23A49" w:rsidRPr="00D23A49" w:rsidRDefault="00D23A49" w:rsidP="004B398F">
            <w:pPr>
              <w:jc w:val="center"/>
              <w:rPr>
                <w:color w:val="00B050"/>
                <w:lang w:val="en-GB"/>
              </w:rPr>
            </w:pPr>
            <w:r>
              <w:rPr>
                <w:color w:val="00B050"/>
                <w:lang w:val="en-GB"/>
              </w:rPr>
              <w:t>Excellent</w:t>
            </w:r>
          </w:p>
        </w:tc>
      </w:tr>
      <w:tr w:rsidR="004B398F" w:rsidRPr="006D660F" w14:paraId="23498595" w14:textId="3C548834" w:rsidTr="004B398F">
        <w:trPr>
          <w:jc w:val="center"/>
        </w:trPr>
        <w:tc>
          <w:tcPr>
            <w:tcW w:w="2122" w:type="dxa"/>
          </w:tcPr>
          <w:p w14:paraId="6668E5CD" w14:textId="0E048CF3" w:rsidR="004B398F" w:rsidRPr="006D660F" w:rsidRDefault="004B398F" w:rsidP="004B398F">
            <w:pPr>
              <w:rPr>
                <w:b/>
                <w:lang w:val="en-GB"/>
              </w:rPr>
            </w:pPr>
            <w:r w:rsidRPr="006D660F">
              <w:rPr>
                <w:b/>
                <w:lang w:val="en-GB"/>
              </w:rPr>
              <w:t>R-bits left</w:t>
            </w:r>
            <w:r w:rsidR="00630061">
              <w:rPr>
                <w:b/>
                <w:lang w:val="en-GB"/>
              </w:rPr>
              <w:t xml:space="preserve"> in MAC subheader</w:t>
            </w:r>
          </w:p>
        </w:tc>
        <w:tc>
          <w:tcPr>
            <w:tcW w:w="1501" w:type="dxa"/>
          </w:tcPr>
          <w:p w14:paraId="6144C8B4" w14:textId="77777777" w:rsidR="004B398F" w:rsidRPr="006D660F" w:rsidRDefault="004B398F" w:rsidP="004B398F">
            <w:pPr>
              <w:jc w:val="center"/>
              <w:rPr>
                <w:color w:val="00B050"/>
                <w:lang w:val="en-GB"/>
              </w:rPr>
            </w:pPr>
            <w:r w:rsidRPr="006D660F">
              <w:rPr>
                <w:color w:val="00B050"/>
                <w:lang w:val="en-GB"/>
              </w:rPr>
              <w:t>Yes</w:t>
            </w:r>
          </w:p>
        </w:tc>
        <w:tc>
          <w:tcPr>
            <w:tcW w:w="1501" w:type="dxa"/>
          </w:tcPr>
          <w:p w14:paraId="26D49C6D" w14:textId="77777777" w:rsidR="004B398F" w:rsidRPr="006D660F" w:rsidRDefault="004B398F" w:rsidP="004B398F">
            <w:pPr>
              <w:jc w:val="center"/>
              <w:rPr>
                <w:color w:val="00B050"/>
                <w:lang w:val="en-GB"/>
              </w:rPr>
            </w:pPr>
            <w:r w:rsidRPr="006D660F">
              <w:rPr>
                <w:color w:val="00B050"/>
                <w:lang w:val="en-GB"/>
              </w:rPr>
              <w:t>Yes</w:t>
            </w:r>
          </w:p>
        </w:tc>
        <w:tc>
          <w:tcPr>
            <w:tcW w:w="1502" w:type="dxa"/>
          </w:tcPr>
          <w:p w14:paraId="4581BED0" w14:textId="77777777" w:rsidR="004B398F" w:rsidRPr="006D660F" w:rsidRDefault="004B398F" w:rsidP="004B398F">
            <w:pPr>
              <w:jc w:val="center"/>
              <w:rPr>
                <w:color w:val="00B050"/>
                <w:lang w:val="en-GB"/>
              </w:rPr>
            </w:pPr>
            <w:r w:rsidRPr="006D660F">
              <w:rPr>
                <w:color w:val="00B050"/>
                <w:lang w:val="en-GB"/>
              </w:rPr>
              <w:t>Yes</w:t>
            </w:r>
          </w:p>
        </w:tc>
        <w:tc>
          <w:tcPr>
            <w:tcW w:w="1501" w:type="dxa"/>
          </w:tcPr>
          <w:p w14:paraId="1D821AC4" w14:textId="77777777" w:rsidR="004B398F" w:rsidRPr="006D660F" w:rsidRDefault="004B398F" w:rsidP="004B398F">
            <w:pPr>
              <w:jc w:val="center"/>
              <w:rPr>
                <w:lang w:val="en-GB"/>
              </w:rPr>
            </w:pPr>
            <w:r w:rsidRPr="006D660F">
              <w:rPr>
                <w:lang w:val="en-GB"/>
              </w:rPr>
              <w:t>One or zero</w:t>
            </w:r>
          </w:p>
        </w:tc>
        <w:tc>
          <w:tcPr>
            <w:tcW w:w="1502" w:type="dxa"/>
          </w:tcPr>
          <w:p w14:paraId="11FA0D55" w14:textId="508A60E5" w:rsidR="004B398F" w:rsidRPr="006D660F" w:rsidRDefault="004B398F" w:rsidP="004B398F">
            <w:pPr>
              <w:jc w:val="center"/>
              <w:rPr>
                <w:lang w:val="en-GB"/>
              </w:rPr>
            </w:pPr>
            <w:r w:rsidRPr="006D660F">
              <w:rPr>
                <w:lang w:val="en-GB"/>
              </w:rPr>
              <w:t>One or zero</w:t>
            </w:r>
          </w:p>
        </w:tc>
      </w:tr>
    </w:tbl>
    <w:p w14:paraId="56965754" w14:textId="75685118" w:rsidR="004B398F" w:rsidRDefault="004B398F" w:rsidP="004B398F">
      <w:pPr>
        <w:pStyle w:val="BodyText"/>
      </w:pPr>
    </w:p>
    <w:p w14:paraId="20D74898" w14:textId="1565B4FA" w:rsidR="00C01F33" w:rsidRPr="006D660F" w:rsidRDefault="00BF0C95" w:rsidP="00CE0424">
      <w:pPr>
        <w:pStyle w:val="Heading1"/>
      </w:pPr>
      <w:r w:rsidRPr="006D660F">
        <w:t>3</w:t>
      </w:r>
      <w:r w:rsidRPr="006D660F">
        <w:tab/>
      </w:r>
      <w:r w:rsidR="00C01F33" w:rsidRPr="006D660F">
        <w:t>Conclusion</w:t>
      </w:r>
    </w:p>
    <w:p w14:paraId="7E08B161" w14:textId="77777777" w:rsidR="008E065E" w:rsidRPr="006D660F" w:rsidRDefault="008E065E" w:rsidP="008E065E">
      <w:pPr>
        <w:pStyle w:val="BodyText"/>
        <w:rPr>
          <w:b/>
          <w:bCs/>
        </w:rPr>
      </w:pPr>
      <w:r w:rsidRPr="006D660F">
        <w:t xml:space="preserve">In </w:t>
      </w:r>
      <w:r w:rsidR="007729A2" w:rsidRPr="006D660F">
        <w:t xml:space="preserve">the previous </w:t>
      </w:r>
      <w:r w:rsidRPr="006D660F">
        <w:t>section</w:t>
      </w:r>
      <w:r w:rsidR="007729A2" w:rsidRPr="006D660F">
        <w:t>s</w:t>
      </w:r>
      <w:r w:rsidRPr="006D660F">
        <w:t xml:space="preserve"> we made the following observations:</w:t>
      </w:r>
      <w:r w:rsidR="00C93814" w:rsidRPr="006D660F">
        <w:rPr>
          <w:b/>
          <w:bCs/>
        </w:rPr>
        <w:t xml:space="preserve"> </w:t>
      </w:r>
    </w:p>
    <w:p w14:paraId="53230429" w14:textId="4461B7A6" w:rsidR="006B4683"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sidRPr="006D660F">
        <w:rPr>
          <w:b w:val="0"/>
          <w:bCs/>
        </w:rPr>
        <w:fldChar w:fldCharType="begin"/>
      </w:r>
      <w:r w:rsidRPr="006D660F">
        <w:rPr>
          <w:b w:val="0"/>
          <w:bCs/>
        </w:rPr>
        <w:instrText xml:space="preserve"> TOC \f O \n \h \z \t "Observation" \c </w:instrText>
      </w:r>
      <w:r w:rsidRPr="006D660F">
        <w:rPr>
          <w:b w:val="0"/>
          <w:bCs/>
        </w:rPr>
        <w:fldChar w:fldCharType="separate"/>
      </w:r>
      <w:hyperlink w:anchor="_Toc146880060" w:history="1">
        <w:r w:rsidR="006B4683" w:rsidRPr="00EC155D">
          <w:rPr>
            <w:rStyle w:val="Hyperlink"/>
            <w:noProof/>
          </w:rPr>
          <w:t>Observation 1</w:t>
        </w:r>
        <w:r w:rsidR="006B4683">
          <w:rPr>
            <w:rFonts w:asciiTheme="minorHAnsi" w:eastAsiaTheme="minorEastAsia" w:hAnsiTheme="minorHAnsi" w:cstheme="minorBidi"/>
            <w:b w:val="0"/>
            <w:noProof/>
            <w:sz w:val="22"/>
            <w:szCs w:val="22"/>
            <w:lang w:eastAsia="en-GB"/>
          </w:rPr>
          <w:tab/>
        </w:r>
        <w:r w:rsidR="006B4683" w:rsidRPr="00EC155D">
          <w:rPr>
            <w:rStyle w:val="Hyperlink"/>
            <w:noProof/>
          </w:rPr>
          <w:t>Coverage for Msg3/MsgA defines the cell coverage, therefore it is not acceptable to increase Msg3/MsgA message size.</w:t>
        </w:r>
      </w:hyperlink>
    </w:p>
    <w:p w14:paraId="01638CBD" w14:textId="6C7EFD68" w:rsidR="006B4683" w:rsidRDefault="007C0D30">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061" w:history="1">
        <w:r w:rsidR="006B4683" w:rsidRPr="00EC155D">
          <w:rPr>
            <w:rStyle w:val="Hyperlink"/>
            <w:noProof/>
          </w:rPr>
          <w:t>Observation 2</w:t>
        </w:r>
        <w:r w:rsidR="006B4683">
          <w:rPr>
            <w:rFonts w:asciiTheme="minorHAnsi" w:eastAsiaTheme="minorEastAsia" w:hAnsiTheme="minorHAnsi" w:cstheme="minorBidi"/>
            <w:b w:val="0"/>
            <w:noProof/>
            <w:sz w:val="22"/>
            <w:szCs w:val="22"/>
            <w:lang w:eastAsia="en-GB"/>
          </w:rPr>
          <w:tab/>
        </w:r>
        <w:r w:rsidR="006B4683" w:rsidRPr="00EC155D">
          <w:rPr>
            <w:rStyle w:val="Hyperlink"/>
            <w:noProof/>
          </w:rPr>
          <w:t>Future indications for MAC subheader will most likely only affect a limited set of LCIDs, as when CCCH1 was added or when the RedCap CCCH/CCCH1 LCIDs were added.</w:t>
        </w:r>
      </w:hyperlink>
    </w:p>
    <w:p w14:paraId="631ADB17" w14:textId="66195C54" w:rsidR="006B4683" w:rsidRDefault="007C0D30">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062" w:history="1">
        <w:r w:rsidR="006B4683" w:rsidRPr="00EC155D">
          <w:rPr>
            <w:rStyle w:val="Hyperlink"/>
            <w:noProof/>
          </w:rPr>
          <w:t>Observation 3</w:t>
        </w:r>
        <w:r w:rsidR="006B4683">
          <w:rPr>
            <w:rFonts w:asciiTheme="minorHAnsi" w:eastAsiaTheme="minorEastAsia" w:hAnsiTheme="minorHAnsi" w:cstheme="minorBidi"/>
            <w:b w:val="0"/>
            <w:noProof/>
            <w:sz w:val="22"/>
            <w:szCs w:val="22"/>
            <w:lang w:eastAsia="en-GB"/>
          </w:rPr>
          <w:tab/>
        </w:r>
        <w:r w:rsidR="006B4683" w:rsidRPr="00EC155D">
          <w:rPr>
            <w:rStyle w:val="Hyperlink"/>
            <w:noProof/>
          </w:rPr>
          <w:t>There is likely not any future need for an indication in the MAC subheader that is applicable to all exiting LCIDs.</w:t>
        </w:r>
      </w:hyperlink>
    </w:p>
    <w:p w14:paraId="1853F68C" w14:textId="40F87ECA" w:rsidR="006B4683" w:rsidRDefault="007C0D30">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063" w:history="1">
        <w:r w:rsidR="006B4683" w:rsidRPr="00EC155D">
          <w:rPr>
            <w:rStyle w:val="Hyperlink"/>
            <w:noProof/>
          </w:rPr>
          <w:t>Observation 4</w:t>
        </w:r>
        <w:r w:rsidR="006B4683">
          <w:rPr>
            <w:rFonts w:asciiTheme="minorHAnsi" w:eastAsiaTheme="minorEastAsia" w:hAnsiTheme="minorHAnsi" w:cstheme="minorBidi"/>
            <w:b w:val="0"/>
            <w:noProof/>
            <w:sz w:val="22"/>
            <w:szCs w:val="22"/>
            <w:lang w:eastAsia="en-GB"/>
          </w:rPr>
          <w:tab/>
        </w:r>
        <w:r w:rsidR="006B4683" w:rsidRPr="00EC155D">
          <w:rPr>
            <w:rStyle w:val="Hyperlink"/>
            <w:noProof/>
          </w:rPr>
          <w:t>Only the left most R-bit in the MAC subheader enables redefining the other bits of the MAC subheader because the second left most R-bit is used for some LCIDs in legacy.</w:t>
        </w:r>
      </w:hyperlink>
    </w:p>
    <w:p w14:paraId="68261B18" w14:textId="5CA8344A" w:rsidR="006B4683" w:rsidRDefault="007C0D30">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064" w:history="1">
        <w:r w:rsidR="006B4683" w:rsidRPr="00EC155D">
          <w:rPr>
            <w:rStyle w:val="Hyperlink"/>
            <w:noProof/>
          </w:rPr>
          <w:t>Observation 5</w:t>
        </w:r>
        <w:r w:rsidR="006B4683">
          <w:rPr>
            <w:rFonts w:asciiTheme="minorHAnsi" w:eastAsiaTheme="minorEastAsia" w:hAnsiTheme="minorHAnsi" w:cstheme="minorBidi"/>
            <w:b w:val="0"/>
            <w:noProof/>
            <w:sz w:val="22"/>
            <w:szCs w:val="22"/>
            <w:lang w:eastAsia="en-GB"/>
          </w:rPr>
          <w:tab/>
        </w:r>
        <w:r w:rsidR="006B4683" w:rsidRPr="00EC155D">
          <w:rPr>
            <w:rStyle w:val="Hyperlink"/>
            <w:noProof/>
          </w:rPr>
          <w:t>Using the left most reserved R-bit in the MAC subheader of CCCH/CCCH1, flexible MAC subheader is indicated from the UE to the network.</w:t>
        </w:r>
      </w:hyperlink>
    </w:p>
    <w:p w14:paraId="18EA5771" w14:textId="3BCA050D" w:rsidR="006B4683" w:rsidRDefault="007C0D30">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065" w:history="1">
        <w:r w:rsidR="006B4683" w:rsidRPr="00EC155D">
          <w:rPr>
            <w:rStyle w:val="Hyperlink"/>
            <w:noProof/>
          </w:rPr>
          <w:t>Observation 6</w:t>
        </w:r>
        <w:r w:rsidR="006B4683">
          <w:rPr>
            <w:rFonts w:asciiTheme="minorHAnsi" w:eastAsiaTheme="minorEastAsia" w:hAnsiTheme="minorHAnsi" w:cstheme="minorBidi"/>
            <w:b w:val="0"/>
            <w:noProof/>
            <w:sz w:val="22"/>
            <w:szCs w:val="22"/>
            <w:lang w:eastAsia="en-GB"/>
          </w:rPr>
          <w:tab/>
        </w:r>
        <w:r w:rsidR="006B4683" w:rsidRPr="00EC155D">
          <w:rPr>
            <w:rStyle w:val="Hyperlink"/>
            <w:noProof/>
          </w:rPr>
          <w:t>One reserved R-bit may be included in the flexible MAC subheader of CCCH/CCCH1.</w:t>
        </w:r>
      </w:hyperlink>
    </w:p>
    <w:p w14:paraId="712936DB" w14:textId="7316BA9F" w:rsidR="006B4683" w:rsidRDefault="007C0D30">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066" w:history="1">
        <w:r w:rsidR="006B4683" w:rsidRPr="00EC155D">
          <w:rPr>
            <w:rStyle w:val="Hyperlink"/>
            <w:noProof/>
          </w:rPr>
          <w:t>Observation 7</w:t>
        </w:r>
        <w:r w:rsidR="006B4683">
          <w:rPr>
            <w:rFonts w:asciiTheme="minorHAnsi" w:eastAsiaTheme="minorEastAsia" w:hAnsiTheme="minorHAnsi" w:cstheme="minorBidi"/>
            <w:b w:val="0"/>
            <w:noProof/>
            <w:sz w:val="22"/>
            <w:szCs w:val="22"/>
            <w:lang w:eastAsia="en-GB"/>
          </w:rPr>
          <w:tab/>
        </w:r>
        <w:r w:rsidR="006B4683" w:rsidRPr="00EC155D">
          <w:rPr>
            <w:rStyle w:val="Hyperlink"/>
            <w:noProof/>
          </w:rPr>
          <w:t>One bit in the flexible MAC subheader is used to indicate if CCCH or CCCH1 is transmitted.</w:t>
        </w:r>
      </w:hyperlink>
    </w:p>
    <w:p w14:paraId="552A6139" w14:textId="57149D3D" w:rsidR="006B4683" w:rsidRDefault="007C0D30">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067" w:history="1">
        <w:r w:rsidR="006B4683" w:rsidRPr="00EC155D">
          <w:rPr>
            <w:rStyle w:val="Hyperlink"/>
            <w:noProof/>
          </w:rPr>
          <w:t>Observation 8</w:t>
        </w:r>
        <w:r w:rsidR="006B4683">
          <w:rPr>
            <w:rFonts w:asciiTheme="minorHAnsi" w:eastAsiaTheme="minorEastAsia" w:hAnsiTheme="minorHAnsi" w:cstheme="minorBidi"/>
            <w:b w:val="0"/>
            <w:noProof/>
            <w:sz w:val="22"/>
            <w:szCs w:val="22"/>
            <w:lang w:eastAsia="en-GB"/>
          </w:rPr>
          <w:tab/>
        </w:r>
        <w:r w:rsidR="006B4683" w:rsidRPr="00EC155D">
          <w:rPr>
            <w:rStyle w:val="Hyperlink"/>
            <w:noProof/>
          </w:rPr>
          <w:t>The remaining six or five bits in the flexible MAC subheader are used to send early indications from the UE to the network, and the meaning of the indications is configured in RRC.</w:t>
        </w:r>
      </w:hyperlink>
    </w:p>
    <w:p w14:paraId="55E0B6AD" w14:textId="704677A0" w:rsidR="006B4683" w:rsidRDefault="007C0D30">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068" w:history="1">
        <w:r w:rsidR="006B4683" w:rsidRPr="00EC155D">
          <w:rPr>
            <w:rStyle w:val="Hyperlink"/>
            <w:noProof/>
          </w:rPr>
          <w:t>Observation 9</w:t>
        </w:r>
        <w:r w:rsidR="006B4683">
          <w:rPr>
            <w:rFonts w:asciiTheme="minorHAnsi" w:eastAsiaTheme="minorEastAsia" w:hAnsiTheme="minorHAnsi" w:cstheme="minorBidi"/>
            <w:b w:val="0"/>
            <w:noProof/>
            <w:sz w:val="22"/>
            <w:szCs w:val="22"/>
            <w:lang w:eastAsia="en-GB"/>
          </w:rPr>
          <w:tab/>
        </w:r>
        <w:r w:rsidR="006B4683" w:rsidRPr="00EC155D">
          <w:rPr>
            <w:rStyle w:val="Hyperlink"/>
            <w:noProof/>
          </w:rPr>
          <w:t>Flexible MAC subheader indication is configurable and future proof.</w:t>
        </w:r>
      </w:hyperlink>
    </w:p>
    <w:p w14:paraId="28CCE510" w14:textId="69AA9681" w:rsidR="006B4683" w:rsidRDefault="007C0D30">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069" w:history="1">
        <w:r w:rsidR="006B4683" w:rsidRPr="00EC155D">
          <w:rPr>
            <w:rStyle w:val="Hyperlink"/>
            <w:noProof/>
          </w:rPr>
          <w:t>Observation 10</w:t>
        </w:r>
        <w:r w:rsidR="006B4683">
          <w:rPr>
            <w:rFonts w:asciiTheme="minorHAnsi" w:eastAsiaTheme="minorEastAsia" w:hAnsiTheme="minorHAnsi" w:cstheme="minorBidi"/>
            <w:b w:val="0"/>
            <w:noProof/>
            <w:sz w:val="22"/>
            <w:szCs w:val="22"/>
            <w:lang w:eastAsia="en-GB"/>
          </w:rPr>
          <w:tab/>
        </w:r>
        <w:r w:rsidR="006B4683" w:rsidRPr="00EC155D">
          <w:rPr>
            <w:rStyle w:val="Hyperlink"/>
            <w:noProof/>
          </w:rPr>
          <w:t>RACH partitioning can be used for early indications but will degrade RA performance as it increases collisions of preambles or require allocation of extra frequency/time resources. RACH partitioning shall therefore not be used besides in exceptional cases where the indication is needed before sending Msg2/MsgB.</w:t>
        </w:r>
      </w:hyperlink>
    </w:p>
    <w:p w14:paraId="577C64F6" w14:textId="1467A15C" w:rsidR="006B4683" w:rsidRDefault="007C0D30">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070" w:history="1">
        <w:r w:rsidR="006B4683" w:rsidRPr="00EC155D">
          <w:rPr>
            <w:rStyle w:val="Hyperlink"/>
            <w:noProof/>
          </w:rPr>
          <w:t>Observation 11</w:t>
        </w:r>
        <w:r w:rsidR="006B4683">
          <w:rPr>
            <w:rFonts w:asciiTheme="minorHAnsi" w:eastAsiaTheme="minorEastAsia" w:hAnsiTheme="minorHAnsi" w:cstheme="minorBidi"/>
            <w:b w:val="0"/>
            <w:noProof/>
            <w:sz w:val="22"/>
            <w:szCs w:val="22"/>
            <w:lang w:eastAsia="en-GB"/>
          </w:rPr>
          <w:tab/>
        </w:r>
        <w:r w:rsidR="006B4683" w:rsidRPr="00EC155D">
          <w:rPr>
            <w:rStyle w:val="Hyperlink"/>
            <w:noProof/>
          </w:rPr>
          <w:t>Introducing new Uplink Control Information on Random Access Msg 3 or on MsgA is not suitable for early indications as it decreases coverage and may be misinterpreted in case of collision.</w:t>
        </w:r>
      </w:hyperlink>
    </w:p>
    <w:p w14:paraId="5A3A1C83" w14:textId="08F21869" w:rsidR="006B4683" w:rsidRDefault="007C0D30">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071" w:history="1">
        <w:r w:rsidR="006B4683" w:rsidRPr="00EC155D">
          <w:rPr>
            <w:rStyle w:val="Hyperlink"/>
            <w:noProof/>
          </w:rPr>
          <w:t>Observation 12</w:t>
        </w:r>
        <w:r w:rsidR="006B4683">
          <w:rPr>
            <w:rFonts w:asciiTheme="minorHAnsi" w:eastAsiaTheme="minorEastAsia" w:hAnsiTheme="minorHAnsi" w:cstheme="minorBidi"/>
            <w:b w:val="0"/>
            <w:noProof/>
            <w:sz w:val="22"/>
            <w:szCs w:val="22"/>
            <w:lang w:eastAsia="en-GB"/>
          </w:rPr>
          <w:tab/>
        </w:r>
        <w:r w:rsidR="006B4683" w:rsidRPr="00EC155D">
          <w:rPr>
            <w:rStyle w:val="Hyperlink"/>
            <w:noProof/>
          </w:rPr>
          <w:t>The reserved bit in RRC messages of initial access shall be saved for issues related to RRC messages and not be used for early indications.</w:t>
        </w:r>
      </w:hyperlink>
    </w:p>
    <w:p w14:paraId="0264C40E" w14:textId="57A2E637" w:rsidR="006B4683" w:rsidRDefault="007C0D30">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072" w:history="1">
        <w:r w:rsidR="006B4683" w:rsidRPr="00EC155D">
          <w:rPr>
            <w:rStyle w:val="Hyperlink"/>
            <w:noProof/>
          </w:rPr>
          <w:t>Observation 13</w:t>
        </w:r>
        <w:r w:rsidR="006B4683">
          <w:rPr>
            <w:rFonts w:asciiTheme="minorHAnsi" w:eastAsiaTheme="minorEastAsia" w:hAnsiTheme="minorHAnsi" w:cstheme="minorBidi"/>
            <w:b w:val="0"/>
            <w:noProof/>
            <w:sz w:val="22"/>
            <w:szCs w:val="22"/>
            <w:lang w:eastAsia="en-GB"/>
          </w:rPr>
          <w:tab/>
        </w:r>
        <w:r w:rsidR="006B4683" w:rsidRPr="00EC155D">
          <w:rPr>
            <w:rStyle w:val="Hyperlink"/>
            <w:noProof/>
          </w:rPr>
          <w:t>Using an R bit in the MAC subheader of Msg3/MsgA to indicate one UE capability is wasteful and is not future proof as the feature cannot be combined with other future features.</w:t>
        </w:r>
      </w:hyperlink>
    </w:p>
    <w:p w14:paraId="6EC2073A" w14:textId="42D6F9B9" w:rsidR="006B4683" w:rsidRDefault="007C0D30">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073" w:history="1">
        <w:r w:rsidR="006B4683" w:rsidRPr="00EC155D">
          <w:rPr>
            <w:rStyle w:val="Hyperlink"/>
            <w:noProof/>
          </w:rPr>
          <w:t>Observation 14</w:t>
        </w:r>
        <w:r w:rsidR="006B4683">
          <w:rPr>
            <w:rFonts w:asciiTheme="minorHAnsi" w:eastAsiaTheme="minorEastAsia" w:hAnsiTheme="minorHAnsi" w:cstheme="minorBidi"/>
            <w:b w:val="0"/>
            <w:noProof/>
            <w:sz w:val="22"/>
            <w:szCs w:val="22"/>
            <w:lang w:eastAsia="en-GB"/>
          </w:rPr>
          <w:tab/>
        </w:r>
        <w:r w:rsidR="006B4683" w:rsidRPr="00EC155D">
          <w:rPr>
            <w:rStyle w:val="Hyperlink"/>
            <w:noProof/>
          </w:rPr>
          <w:t>If all combinations of indications for a new feature with existing features are to be supported by using LCIDs in Msg3/MsgA, the number of LCIDs needed is doubled for each new feature.</w:t>
        </w:r>
      </w:hyperlink>
    </w:p>
    <w:p w14:paraId="249C3A7B" w14:textId="786D0CCF" w:rsidR="006B4683" w:rsidRDefault="007C0D30">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074" w:history="1">
        <w:r w:rsidR="006B4683" w:rsidRPr="00EC155D">
          <w:rPr>
            <w:rStyle w:val="Hyperlink"/>
            <w:noProof/>
          </w:rPr>
          <w:t>Observation 15</w:t>
        </w:r>
        <w:r w:rsidR="006B4683">
          <w:rPr>
            <w:rFonts w:asciiTheme="minorHAnsi" w:eastAsiaTheme="minorEastAsia" w:hAnsiTheme="minorHAnsi" w:cstheme="minorBidi"/>
            <w:b w:val="0"/>
            <w:noProof/>
            <w:sz w:val="22"/>
            <w:szCs w:val="22"/>
            <w:lang w:eastAsia="en-GB"/>
          </w:rPr>
          <w:tab/>
        </w:r>
        <w:r w:rsidR="006B4683" w:rsidRPr="00EC155D">
          <w:rPr>
            <w:rStyle w:val="Hyperlink"/>
            <w:noProof/>
          </w:rPr>
          <w:t>In the future, we may add a new LCID table and using a flag in SIB to indicate which LCID table to use but here will be issues with legacy UEs.</w:t>
        </w:r>
      </w:hyperlink>
    </w:p>
    <w:p w14:paraId="029CA090" w14:textId="187C3536" w:rsidR="006E1C82" w:rsidRPr="006D660F" w:rsidRDefault="006F6582" w:rsidP="008E065E">
      <w:pPr>
        <w:pStyle w:val="BodyText"/>
        <w:rPr>
          <w:b/>
          <w:bCs/>
        </w:rPr>
      </w:pPr>
      <w:r w:rsidRPr="006D660F">
        <w:rPr>
          <w:b/>
          <w:bCs/>
        </w:rPr>
        <w:fldChar w:fldCharType="end"/>
      </w:r>
    </w:p>
    <w:p w14:paraId="4DC87846" w14:textId="77777777" w:rsidR="006E1C82" w:rsidRPr="006D660F" w:rsidRDefault="008E065E" w:rsidP="006E1C82">
      <w:pPr>
        <w:pStyle w:val="BodyText"/>
      </w:pPr>
      <w:r w:rsidRPr="006D660F">
        <w:t xml:space="preserve">Based on the discussion in </w:t>
      </w:r>
      <w:r w:rsidR="007729A2" w:rsidRPr="006D660F">
        <w:t xml:space="preserve">the previous </w:t>
      </w:r>
      <w:r w:rsidRPr="006D660F">
        <w:t>section</w:t>
      </w:r>
      <w:r w:rsidR="007729A2" w:rsidRPr="006D660F">
        <w:t>s</w:t>
      </w:r>
      <w:r w:rsidRPr="006D660F">
        <w:t xml:space="preserve"> we propose the following:</w:t>
      </w:r>
    </w:p>
    <w:p w14:paraId="257060C5" w14:textId="247CCA15" w:rsidR="006B4683"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sidRPr="006D660F">
        <w:rPr>
          <w:b w:val="0"/>
          <w:bCs/>
        </w:rPr>
        <w:fldChar w:fldCharType="begin"/>
      </w:r>
      <w:r w:rsidRPr="006D660F">
        <w:rPr>
          <w:b w:val="0"/>
          <w:bCs/>
        </w:rPr>
        <w:instrText xml:space="preserve"> TOC \n \h \z \t "Proposal" \c </w:instrText>
      </w:r>
      <w:r w:rsidRPr="006D660F">
        <w:rPr>
          <w:b w:val="0"/>
          <w:bCs/>
        </w:rPr>
        <w:fldChar w:fldCharType="separate"/>
      </w:r>
      <w:hyperlink w:anchor="_Toc146880075" w:history="1">
        <w:r w:rsidR="006B4683" w:rsidRPr="00002AE9">
          <w:rPr>
            <w:rStyle w:val="Hyperlink"/>
            <w:noProof/>
          </w:rPr>
          <w:t>Proposal 1</w:t>
        </w:r>
        <w:r w:rsidR="006B4683">
          <w:rPr>
            <w:rFonts w:asciiTheme="minorHAnsi" w:eastAsiaTheme="minorEastAsia" w:hAnsiTheme="minorHAnsi" w:cstheme="minorBidi"/>
            <w:b w:val="0"/>
            <w:noProof/>
            <w:sz w:val="22"/>
            <w:szCs w:val="22"/>
            <w:lang w:eastAsia="en-GB"/>
          </w:rPr>
          <w:tab/>
        </w:r>
        <w:r w:rsidR="006B4683" w:rsidRPr="00002AE9">
          <w:rPr>
            <w:rStyle w:val="Hyperlink"/>
            <w:noProof/>
          </w:rPr>
          <w:t>The left most reserved R bit in the MAC subheader of CCCH and CCCH1 is used to indicate a new flexible MAC subheader.</w:t>
        </w:r>
      </w:hyperlink>
    </w:p>
    <w:p w14:paraId="633D1FA2" w14:textId="4CA00D5E" w:rsidR="006B4683" w:rsidRDefault="007C0D30">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076" w:history="1">
        <w:r w:rsidR="006B4683" w:rsidRPr="00002AE9">
          <w:rPr>
            <w:rStyle w:val="Hyperlink"/>
            <w:noProof/>
          </w:rPr>
          <w:t>Proposal 2</w:t>
        </w:r>
        <w:r w:rsidR="006B4683">
          <w:rPr>
            <w:rFonts w:asciiTheme="minorHAnsi" w:eastAsiaTheme="minorEastAsia" w:hAnsiTheme="minorHAnsi" w:cstheme="minorBidi"/>
            <w:b w:val="0"/>
            <w:noProof/>
            <w:sz w:val="22"/>
            <w:szCs w:val="22"/>
            <w:lang w:eastAsia="en-GB"/>
          </w:rPr>
          <w:tab/>
        </w:r>
        <w:r w:rsidR="006B4683" w:rsidRPr="00002AE9">
          <w:rPr>
            <w:rStyle w:val="Hyperlink"/>
            <w:noProof/>
          </w:rPr>
          <w:t>RAN2 to discuss whether one R bit in new flexible MAC subheader is needed for future extensions.</w:t>
        </w:r>
      </w:hyperlink>
    </w:p>
    <w:p w14:paraId="3AF3814A" w14:textId="7CFA5E13" w:rsidR="006B4683" w:rsidRDefault="007C0D30">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077" w:history="1">
        <w:r w:rsidR="006B4683" w:rsidRPr="00002AE9">
          <w:rPr>
            <w:rStyle w:val="Hyperlink"/>
            <w:noProof/>
          </w:rPr>
          <w:t>Proposal 3</w:t>
        </w:r>
        <w:r w:rsidR="006B4683">
          <w:rPr>
            <w:rFonts w:asciiTheme="minorHAnsi" w:eastAsiaTheme="minorEastAsia" w:hAnsiTheme="minorHAnsi" w:cstheme="minorBidi"/>
            <w:b w:val="0"/>
            <w:noProof/>
            <w:sz w:val="22"/>
            <w:szCs w:val="22"/>
            <w:lang w:eastAsia="en-GB"/>
          </w:rPr>
          <w:tab/>
        </w:r>
        <w:r w:rsidR="006B4683" w:rsidRPr="00002AE9">
          <w:rPr>
            <w:rStyle w:val="Hyperlink"/>
            <w:noProof/>
          </w:rPr>
          <w:t>RAN2 to discuss whether early indications will be needed for the C-RNTI MAC CE.</w:t>
        </w:r>
      </w:hyperlink>
    </w:p>
    <w:p w14:paraId="2AB3BBE4" w14:textId="63110B6B" w:rsidR="006B4683" w:rsidRDefault="007C0D30">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078" w:history="1">
        <w:r w:rsidR="006B4683" w:rsidRPr="00002AE9">
          <w:rPr>
            <w:rStyle w:val="Hyperlink"/>
            <w:noProof/>
          </w:rPr>
          <w:t>Proposal 4</w:t>
        </w:r>
        <w:r w:rsidR="006B4683">
          <w:rPr>
            <w:rFonts w:asciiTheme="minorHAnsi" w:eastAsiaTheme="minorEastAsia" w:hAnsiTheme="minorHAnsi" w:cstheme="minorBidi"/>
            <w:b w:val="0"/>
            <w:noProof/>
            <w:sz w:val="22"/>
            <w:szCs w:val="22"/>
            <w:lang w:eastAsia="en-GB"/>
          </w:rPr>
          <w:tab/>
        </w:r>
        <w:r w:rsidR="006B4683" w:rsidRPr="00002AE9">
          <w:rPr>
            <w:rStyle w:val="Hyperlink"/>
            <w:noProof/>
          </w:rPr>
          <w:t>One bit in the new flexible MAC subheader is used for indicating whether CCCH or CCCH1 MAC CE is transmitted, if early indications for the C-RNTI MAC CE is not supported.</w:t>
        </w:r>
      </w:hyperlink>
    </w:p>
    <w:p w14:paraId="4C3BE2A8" w14:textId="51CF67FC" w:rsidR="006B4683" w:rsidRDefault="007C0D30">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079" w:history="1">
        <w:r w:rsidR="006B4683" w:rsidRPr="00002AE9">
          <w:rPr>
            <w:rStyle w:val="Hyperlink"/>
            <w:noProof/>
          </w:rPr>
          <w:t>Proposal 5</w:t>
        </w:r>
        <w:r w:rsidR="006B4683">
          <w:rPr>
            <w:rFonts w:asciiTheme="minorHAnsi" w:eastAsiaTheme="minorEastAsia" w:hAnsiTheme="minorHAnsi" w:cstheme="minorBidi"/>
            <w:b w:val="0"/>
            <w:noProof/>
            <w:sz w:val="22"/>
            <w:szCs w:val="22"/>
            <w:lang w:eastAsia="en-GB"/>
          </w:rPr>
          <w:tab/>
        </w:r>
        <w:r w:rsidR="006B4683" w:rsidRPr="00002AE9">
          <w:rPr>
            <w:rStyle w:val="Hyperlink"/>
            <w:noProof/>
          </w:rPr>
          <w:t>Two bits in the flexible MAC subheader is used for indicating whether 1) CCCH, 2) CCCH1, 3) C-RNTI or a 4) reserved MAC subheader, is transmitted, if early indications for the C-RNTI MAC CE is supported.</w:t>
        </w:r>
      </w:hyperlink>
    </w:p>
    <w:p w14:paraId="30733627" w14:textId="35B7D83B" w:rsidR="006B4683" w:rsidRDefault="007C0D30">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080" w:history="1">
        <w:r w:rsidR="006B4683" w:rsidRPr="00002AE9">
          <w:rPr>
            <w:rStyle w:val="Hyperlink"/>
            <w:noProof/>
          </w:rPr>
          <w:t>Proposal 6</w:t>
        </w:r>
        <w:r w:rsidR="006B4683">
          <w:rPr>
            <w:rFonts w:asciiTheme="minorHAnsi" w:eastAsiaTheme="minorEastAsia" w:hAnsiTheme="minorHAnsi" w:cstheme="minorBidi"/>
            <w:b w:val="0"/>
            <w:noProof/>
            <w:sz w:val="22"/>
            <w:szCs w:val="22"/>
            <w:lang w:eastAsia="en-GB"/>
          </w:rPr>
          <w:tab/>
        </w:r>
        <w:r w:rsidR="006B4683" w:rsidRPr="00002AE9">
          <w:rPr>
            <w:rStyle w:val="Hyperlink"/>
            <w:noProof/>
          </w:rPr>
          <w:t>The remaining bits in the new flexible MAC subheader are used for feature indications from the UE to the network.</w:t>
        </w:r>
      </w:hyperlink>
    </w:p>
    <w:p w14:paraId="4EF137F4" w14:textId="3771723C" w:rsidR="006B4683" w:rsidRDefault="007C0D30">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081" w:history="1">
        <w:r w:rsidR="006B4683" w:rsidRPr="00002AE9">
          <w:rPr>
            <w:rStyle w:val="Hyperlink"/>
            <w:noProof/>
          </w:rPr>
          <w:t>Proposal 7</w:t>
        </w:r>
        <w:r w:rsidR="006B4683">
          <w:rPr>
            <w:rFonts w:asciiTheme="minorHAnsi" w:eastAsiaTheme="minorEastAsia" w:hAnsiTheme="minorHAnsi" w:cstheme="minorBidi"/>
            <w:b w:val="0"/>
            <w:noProof/>
            <w:sz w:val="22"/>
            <w:szCs w:val="22"/>
            <w:lang w:eastAsia="en-GB"/>
          </w:rPr>
          <w:tab/>
        </w:r>
        <w:r w:rsidR="006B4683" w:rsidRPr="00002AE9">
          <w:rPr>
            <w:rStyle w:val="Hyperlink"/>
            <w:noProof/>
          </w:rPr>
          <w:t>Introduce an indication list of sixteen bits in RRC that can be included in system information broadcasting where at least eRedCap, MU-SIM and “capability of Msg4 HARQ-ACK PUCCH repetition” can be indicated and the remaining indications are reserved for future extensions.</w:t>
        </w:r>
      </w:hyperlink>
    </w:p>
    <w:p w14:paraId="16FC77EA" w14:textId="0754BABA" w:rsidR="006B4683" w:rsidRDefault="007C0D30">
      <w:pPr>
        <w:pStyle w:val="TableofFigures"/>
        <w:tabs>
          <w:tab w:val="right" w:leader="dot" w:pos="9629"/>
        </w:tabs>
        <w:rPr>
          <w:rFonts w:asciiTheme="minorHAnsi" w:eastAsiaTheme="minorEastAsia" w:hAnsiTheme="minorHAnsi" w:cstheme="minorBidi"/>
          <w:b w:val="0"/>
          <w:noProof/>
          <w:sz w:val="22"/>
          <w:szCs w:val="22"/>
          <w:lang w:eastAsia="en-GB"/>
        </w:rPr>
      </w:pPr>
      <w:hyperlink w:anchor="_Toc146880082" w:history="1">
        <w:r w:rsidR="006B4683" w:rsidRPr="00002AE9">
          <w:rPr>
            <w:rStyle w:val="Hyperlink"/>
            <w:noProof/>
          </w:rPr>
          <w:t>Proposal 8</w:t>
        </w:r>
        <w:r w:rsidR="006B4683">
          <w:rPr>
            <w:rFonts w:asciiTheme="minorHAnsi" w:eastAsiaTheme="minorEastAsia" w:hAnsiTheme="minorHAnsi" w:cstheme="minorBidi"/>
            <w:b w:val="0"/>
            <w:noProof/>
            <w:sz w:val="22"/>
            <w:szCs w:val="22"/>
            <w:lang w:eastAsia="en-GB"/>
          </w:rPr>
          <w:tab/>
        </w:r>
        <w:r w:rsidR="006B4683" w:rsidRPr="00002AE9">
          <w:rPr>
            <w:rStyle w:val="Hyperlink"/>
            <w:noProof/>
          </w:rPr>
          <w:t>All new MAC CEs that are not transmitted in Msg3/MsgA shall use eLCIDs.</w:t>
        </w:r>
      </w:hyperlink>
    </w:p>
    <w:p w14:paraId="0DCE27AF" w14:textId="6E91118A" w:rsidR="00AB0BC8" w:rsidRPr="006D660F" w:rsidRDefault="006E1C82" w:rsidP="0037059E">
      <w:pPr>
        <w:pStyle w:val="BodyText"/>
        <w:rPr>
          <w:b/>
          <w:bCs/>
        </w:rPr>
      </w:pPr>
      <w:r w:rsidRPr="006D660F">
        <w:rPr>
          <w:b/>
          <w:bCs/>
        </w:rPr>
        <w:fldChar w:fldCharType="end"/>
      </w:r>
    </w:p>
    <w:p w14:paraId="64F3E645" w14:textId="77777777" w:rsidR="00C01F33" w:rsidRPr="006D660F" w:rsidRDefault="00C01F33" w:rsidP="006E062C"/>
    <w:p w14:paraId="7BD5CFC3" w14:textId="77777777" w:rsidR="00F507D1" w:rsidRPr="006D660F" w:rsidRDefault="00F507D1" w:rsidP="00CE0424">
      <w:pPr>
        <w:pStyle w:val="Heading1"/>
      </w:pPr>
      <w:bookmarkStart w:id="28" w:name="_In-sequence_SDU_delivery"/>
      <w:bookmarkEnd w:id="28"/>
      <w:r w:rsidRPr="006D660F">
        <w:t>References</w:t>
      </w:r>
    </w:p>
    <w:p w14:paraId="54905EDB" w14:textId="2F73EF9F" w:rsidR="005F3025" w:rsidRPr="006D660F" w:rsidRDefault="003E4698" w:rsidP="00311702">
      <w:pPr>
        <w:pStyle w:val="Reference"/>
      </w:pPr>
      <w:bookmarkStart w:id="29" w:name="_Ref174151459"/>
      <w:bookmarkStart w:id="30" w:name="_Ref189809556"/>
      <w:r w:rsidRPr="006D660F">
        <w:t xml:space="preserve">R2-1805372, "LCID space extension", Ericsson, RAN2#101bis, Sanya, China, April 2018 </w:t>
      </w:r>
      <w:bookmarkEnd w:id="29"/>
      <w:bookmarkEnd w:id="30"/>
    </w:p>
    <w:sectPr w:rsidR="005F3025" w:rsidRPr="006D660F"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C2A67" w14:textId="77777777" w:rsidR="005F6385" w:rsidRDefault="005F6385">
      <w:r>
        <w:separator/>
      </w:r>
    </w:p>
  </w:endnote>
  <w:endnote w:type="continuationSeparator" w:id="0">
    <w:p w14:paraId="00369423" w14:textId="77777777" w:rsidR="005F6385" w:rsidRDefault="005F6385">
      <w:r>
        <w:continuationSeparator/>
      </w:r>
    </w:p>
  </w:endnote>
  <w:endnote w:type="continuationNotice" w:id="1">
    <w:p w14:paraId="7D35E0E0" w14:textId="77777777" w:rsidR="005F6385" w:rsidRDefault="005F63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246D4" w14:textId="77777777" w:rsidR="005F6385" w:rsidRDefault="005F6385">
      <w:r>
        <w:separator/>
      </w:r>
    </w:p>
  </w:footnote>
  <w:footnote w:type="continuationSeparator" w:id="0">
    <w:p w14:paraId="49CE5640" w14:textId="77777777" w:rsidR="005F6385" w:rsidRDefault="005F6385">
      <w:r>
        <w:continuationSeparator/>
      </w:r>
    </w:p>
  </w:footnote>
  <w:footnote w:type="continuationNotice" w:id="1">
    <w:p w14:paraId="3A1DCFC9" w14:textId="77777777" w:rsidR="005F6385" w:rsidRDefault="005F63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D15CB6"/>
    <w:multiLevelType w:val="hybridMultilevel"/>
    <w:tmpl w:val="F3FE13A4"/>
    <w:lvl w:ilvl="0" w:tplc="EF984C5E">
      <w:start w:val="1"/>
      <w:numFmt w:val="bullet"/>
      <w:lvlText w:val=""/>
      <w:lvlJc w:val="left"/>
      <w:pPr>
        <w:ind w:left="1700" w:hanging="360"/>
      </w:pPr>
      <w:rPr>
        <w:rFonts w:ascii="Symbol" w:hAnsi="Symbol"/>
      </w:rPr>
    </w:lvl>
    <w:lvl w:ilvl="1" w:tplc="2BEA284A">
      <w:start w:val="1"/>
      <w:numFmt w:val="bullet"/>
      <w:lvlText w:val=""/>
      <w:lvlJc w:val="left"/>
      <w:pPr>
        <w:ind w:left="1700" w:hanging="360"/>
      </w:pPr>
      <w:rPr>
        <w:rFonts w:ascii="Symbol" w:hAnsi="Symbol"/>
      </w:rPr>
    </w:lvl>
    <w:lvl w:ilvl="2" w:tplc="EA5A42C8">
      <w:start w:val="1"/>
      <w:numFmt w:val="bullet"/>
      <w:lvlText w:val=""/>
      <w:lvlJc w:val="left"/>
      <w:pPr>
        <w:ind w:left="1700" w:hanging="360"/>
      </w:pPr>
      <w:rPr>
        <w:rFonts w:ascii="Symbol" w:hAnsi="Symbol"/>
      </w:rPr>
    </w:lvl>
    <w:lvl w:ilvl="3" w:tplc="549C5544">
      <w:start w:val="1"/>
      <w:numFmt w:val="bullet"/>
      <w:lvlText w:val=""/>
      <w:lvlJc w:val="left"/>
      <w:pPr>
        <w:ind w:left="1700" w:hanging="360"/>
      </w:pPr>
      <w:rPr>
        <w:rFonts w:ascii="Symbol" w:hAnsi="Symbol"/>
      </w:rPr>
    </w:lvl>
    <w:lvl w:ilvl="4" w:tplc="840C381C">
      <w:start w:val="1"/>
      <w:numFmt w:val="bullet"/>
      <w:lvlText w:val=""/>
      <w:lvlJc w:val="left"/>
      <w:pPr>
        <w:ind w:left="1700" w:hanging="360"/>
      </w:pPr>
      <w:rPr>
        <w:rFonts w:ascii="Symbol" w:hAnsi="Symbol"/>
      </w:rPr>
    </w:lvl>
    <w:lvl w:ilvl="5" w:tplc="D262A5FA">
      <w:start w:val="1"/>
      <w:numFmt w:val="bullet"/>
      <w:lvlText w:val=""/>
      <w:lvlJc w:val="left"/>
      <w:pPr>
        <w:ind w:left="1700" w:hanging="360"/>
      </w:pPr>
      <w:rPr>
        <w:rFonts w:ascii="Symbol" w:hAnsi="Symbol"/>
      </w:rPr>
    </w:lvl>
    <w:lvl w:ilvl="6" w:tplc="F1EC944C">
      <w:start w:val="1"/>
      <w:numFmt w:val="bullet"/>
      <w:lvlText w:val=""/>
      <w:lvlJc w:val="left"/>
      <w:pPr>
        <w:ind w:left="1700" w:hanging="360"/>
      </w:pPr>
      <w:rPr>
        <w:rFonts w:ascii="Symbol" w:hAnsi="Symbol"/>
      </w:rPr>
    </w:lvl>
    <w:lvl w:ilvl="7" w:tplc="9FFABD94">
      <w:start w:val="1"/>
      <w:numFmt w:val="bullet"/>
      <w:lvlText w:val=""/>
      <w:lvlJc w:val="left"/>
      <w:pPr>
        <w:ind w:left="1700" w:hanging="360"/>
      </w:pPr>
      <w:rPr>
        <w:rFonts w:ascii="Symbol" w:hAnsi="Symbol"/>
      </w:rPr>
    </w:lvl>
    <w:lvl w:ilvl="8" w:tplc="7DEAED94">
      <w:start w:val="1"/>
      <w:numFmt w:val="bullet"/>
      <w:lvlText w:val=""/>
      <w:lvlJc w:val="left"/>
      <w:pPr>
        <w:ind w:left="1700" w:hanging="360"/>
      </w:pPr>
      <w:rPr>
        <w:rFonts w:ascii="Symbol" w:hAnsi="Symbol"/>
      </w:rPr>
    </w:lvl>
  </w:abstractNum>
  <w:abstractNum w:abstractNumId="6" w15:restartNumberingAfterBreak="0">
    <w:nsid w:val="0F4C1367"/>
    <w:multiLevelType w:val="hybridMultilevel"/>
    <w:tmpl w:val="288604A4"/>
    <w:lvl w:ilvl="0" w:tplc="5E5A2B52">
      <w:start w:val="1"/>
      <w:numFmt w:val="bullet"/>
      <w:lvlText w:val=""/>
      <w:lvlJc w:val="left"/>
      <w:pPr>
        <w:ind w:left="720" w:hanging="360"/>
      </w:pPr>
      <w:rPr>
        <w:rFonts w:ascii="Symbol" w:hAnsi="Symbol"/>
      </w:rPr>
    </w:lvl>
    <w:lvl w:ilvl="1" w:tplc="59E2B116">
      <w:start w:val="1"/>
      <w:numFmt w:val="bullet"/>
      <w:lvlText w:val=""/>
      <w:lvlJc w:val="left"/>
      <w:pPr>
        <w:ind w:left="720" w:hanging="360"/>
      </w:pPr>
      <w:rPr>
        <w:rFonts w:ascii="Symbol" w:hAnsi="Symbol"/>
      </w:rPr>
    </w:lvl>
    <w:lvl w:ilvl="2" w:tplc="428ED828">
      <w:start w:val="1"/>
      <w:numFmt w:val="bullet"/>
      <w:lvlText w:val=""/>
      <w:lvlJc w:val="left"/>
      <w:pPr>
        <w:ind w:left="720" w:hanging="360"/>
      </w:pPr>
      <w:rPr>
        <w:rFonts w:ascii="Symbol" w:hAnsi="Symbol"/>
      </w:rPr>
    </w:lvl>
    <w:lvl w:ilvl="3" w:tplc="094C1D18">
      <w:start w:val="1"/>
      <w:numFmt w:val="bullet"/>
      <w:lvlText w:val=""/>
      <w:lvlJc w:val="left"/>
      <w:pPr>
        <w:ind w:left="720" w:hanging="360"/>
      </w:pPr>
      <w:rPr>
        <w:rFonts w:ascii="Symbol" w:hAnsi="Symbol"/>
      </w:rPr>
    </w:lvl>
    <w:lvl w:ilvl="4" w:tplc="65944CEC">
      <w:start w:val="1"/>
      <w:numFmt w:val="bullet"/>
      <w:lvlText w:val=""/>
      <w:lvlJc w:val="left"/>
      <w:pPr>
        <w:ind w:left="720" w:hanging="360"/>
      </w:pPr>
      <w:rPr>
        <w:rFonts w:ascii="Symbol" w:hAnsi="Symbol"/>
      </w:rPr>
    </w:lvl>
    <w:lvl w:ilvl="5" w:tplc="7C7AE084">
      <w:start w:val="1"/>
      <w:numFmt w:val="bullet"/>
      <w:lvlText w:val=""/>
      <w:lvlJc w:val="left"/>
      <w:pPr>
        <w:ind w:left="720" w:hanging="360"/>
      </w:pPr>
      <w:rPr>
        <w:rFonts w:ascii="Symbol" w:hAnsi="Symbol"/>
      </w:rPr>
    </w:lvl>
    <w:lvl w:ilvl="6" w:tplc="D3F62CEE">
      <w:start w:val="1"/>
      <w:numFmt w:val="bullet"/>
      <w:lvlText w:val=""/>
      <w:lvlJc w:val="left"/>
      <w:pPr>
        <w:ind w:left="720" w:hanging="360"/>
      </w:pPr>
      <w:rPr>
        <w:rFonts w:ascii="Symbol" w:hAnsi="Symbol"/>
      </w:rPr>
    </w:lvl>
    <w:lvl w:ilvl="7" w:tplc="24D8EFDE">
      <w:start w:val="1"/>
      <w:numFmt w:val="bullet"/>
      <w:lvlText w:val=""/>
      <w:lvlJc w:val="left"/>
      <w:pPr>
        <w:ind w:left="720" w:hanging="360"/>
      </w:pPr>
      <w:rPr>
        <w:rFonts w:ascii="Symbol" w:hAnsi="Symbol"/>
      </w:rPr>
    </w:lvl>
    <w:lvl w:ilvl="8" w:tplc="ABBE3304">
      <w:start w:val="1"/>
      <w:numFmt w:val="bullet"/>
      <w:lvlText w:val=""/>
      <w:lvlJc w:val="left"/>
      <w:pPr>
        <w:ind w:left="720" w:hanging="360"/>
      </w:pPr>
      <w:rPr>
        <w:rFonts w:ascii="Symbol" w:hAnsi="Symbol"/>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69566F"/>
    <w:multiLevelType w:val="hybridMultilevel"/>
    <w:tmpl w:val="31980E78"/>
    <w:lvl w:ilvl="0" w:tplc="784201BA">
      <w:start w:val="1"/>
      <w:numFmt w:val="bullet"/>
      <w:lvlText w:val=""/>
      <w:lvlJc w:val="left"/>
      <w:pPr>
        <w:ind w:left="2260" w:hanging="360"/>
      </w:pPr>
      <w:rPr>
        <w:rFonts w:ascii="Symbol" w:hAnsi="Symbol"/>
      </w:rPr>
    </w:lvl>
    <w:lvl w:ilvl="1" w:tplc="9BA6C8A8">
      <w:start w:val="1"/>
      <w:numFmt w:val="bullet"/>
      <w:lvlText w:val=""/>
      <w:lvlJc w:val="left"/>
      <w:pPr>
        <w:ind w:left="2260" w:hanging="360"/>
      </w:pPr>
      <w:rPr>
        <w:rFonts w:ascii="Symbol" w:hAnsi="Symbol"/>
      </w:rPr>
    </w:lvl>
    <w:lvl w:ilvl="2" w:tplc="4754EE9A">
      <w:start w:val="1"/>
      <w:numFmt w:val="bullet"/>
      <w:lvlText w:val=""/>
      <w:lvlJc w:val="left"/>
      <w:pPr>
        <w:ind w:left="2260" w:hanging="360"/>
      </w:pPr>
      <w:rPr>
        <w:rFonts w:ascii="Symbol" w:hAnsi="Symbol"/>
      </w:rPr>
    </w:lvl>
    <w:lvl w:ilvl="3" w:tplc="4550618E">
      <w:start w:val="1"/>
      <w:numFmt w:val="bullet"/>
      <w:lvlText w:val=""/>
      <w:lvlJc w:val="left"/>
      <w:pPr>
        <w:ind w:left="2260" w:hanging="360"/>
      </w:pPr>
      <w:rPr>
        <w:rFonts w:ascii="Symbol" w:hAnsi="Symbol"/>
      </w:rPr>
    </w:lvl>
    <w:lvl w:ilvl="4" w:tplc="E4D08022">
      <w:start w:val="1"/>
      <w:numFmt w:val="bullet"/>
      <w:lvlText w:val=""/>
      <w:lvlJc w:val="left"/>
      <w:pPr>
        <w:ind w:left="2260" w:hanging="360"/>
      </w:pPr>
      <w:rPr>
        <w:rFonts w:ascii="Symbol" w:hAnsi="Symbol"/>
      </w:rPr>
    </w:lvl>
    <w:lvl w:ilvl="5" w:tplc="4134F1F2">
      <w:start w:val="1"/>
      <w:numFmt w:val="bullet"/>
      <w:lvlText w:val=""/>
      <w:lvlJc w:val="left"/>
      <w:pPr>
        <w:ind w:left="2260" w:hanging="360"/>
      </w:pPr>
      <w:rPr>
        <w:rFonts w:ascii="Symbol" w:hAnsi="Symbol"/>
      </w:rPr>
    </w:lvl>
    <w:lvl w:ilvl="6" w:tplc="57F4916A">
      <w:start w:val="1"/>
      <w:numFmt w:val="bullet"/>
      <w:lvlText w:val=""/>
      <w:lvlJc w:val="left"/>
      <w:pPr>
        <w:ind w:left="2260" w:hanging="360"/>
      </w:pPr>
      <w:rPr>
        <w:rFonts w:ascii="Symbol" w:hAnsi="Symbol"/>
      </w:rPr>
    </w:lvl>
    <w:lvl w:ilvl="7" w:tplc="FD8C8012">
      <w:start w:val="1"/>
      <w:numFmt w:val="bullet"/>
      <w:lvlText w:val=""/>
      <w:lvlJc w:val="left"/>
      <w:pPr>
        <w:ind w:left="2260" w:hanging="360"/>
      </w:pPr>
      <w:rPr>
        <w:rFonts w:ascii="Symbol" w:hAnsi="Symbol"/>
      </w:rPr>
    </w:lvl>
    <w:lvl w:ilvl="8" w:tplc="A71C6F42">
      <w:start w:val="1"/>
      <w:numFmt w:val="bullet"/>
      <w:lvlText w:val=""/>
      <w:lvlJc w:val="left"/>
      <w:pPr>
        <w:ind w:left="2260" w:hanging="360"/>
      </w:pPr>
      <w:rPr>
        <w:rFonts w:ascii="Symbol" w:hAnsi="Symbol"/>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F46F32"/>
    <w:multiLevelType w:val="hybridMultilevel"/>
    <w:tmpl w:val="24B232B8"/>
    <w:lvl w:ilvl="0" w:tplc="473079DC">
      <w:start w:val="1"/>
      <w:numFmt w:val="bullet"/>
      <w:lvlText w:val=""/>
      <w:lvlJc w:val="left"/>
      <w:pPr>
        <w:ind w:left="2260" w:hanging="360"/>
      </w:pPr>
      <w:rPr>
        <w:rFonts w:ascii="Symbol" w:hAnsi="Symbol"/>
      </w:rPr>
    </w:lvl>
    <w:lvl w:ilvl="1" w:tplc="5AB67AD8">
      <w:start w:val="1"/>
      <w:numFmt w:val="bullet"/>
      <w:lvlText w:val=""/>
      <w:lvlJc w:val="left"/>
      <w:pPr>
        <w:ind w:left="2260" w:hanging="360"/>
      </w:pPr>
      <w:rPr>
        <w:rFonts w:ascii="Symbol" w:hAnsi="Symbol"/>
      </w:rPr>
    </w:lvl>
    <w:lvl w:ilvl="2" w:tplc="2946C2BC">
      <w:start w:val="1"/>
      <w:numFmt w:val="bullet"/>
      <w:lvlText w:val=""/>
      <w:lvlJc w:val="left"/>
      <w:pPr>
        <w:ind w:left="2260" w:hanging="360"/>
      </w:pPr>
      <w:rPr>
        <w:rFonts w:ascii="Symbol" w:hAnsi="Symbol"/>
      </w:rPr>
    </w:lvl>
    <w:lvl w:ilvl="3" w:tplc="61EAACF8">
      <w:start w:val="1"/>
      <w:numFmt w:val="bullet"/>
      <w:lvlText w:val=""/>
      <w:lvlJc w:val="left"/>
      <w:pPr>
        <w:ind w:left="2260" w:hanging="360"/>
      </w:pPr>
      <w:rPr>
        <w:rFonts w:ascii="Symbol" w:hAnsi="Symbol"/>
      </w:rPr>
    </w:lvl>
    <w:lvl w:ilvl="4" w:tplc="1A3CE054">
      <w:start w:val="1"/>
      <w:numFmt w:val="bullet"/>
      <w:lvlText w:val=""/>
      <w:lvlJc w:val="left"/>
      <w:pPr>
        <w:ind w:left="2260" w:hanging="360"/>
      </w:pPr>
      <w:rPr>
        <w:rFonts w:ascii="Symbol" w:hAnsi="Symbol"/>
      </w:rPr>
    </w:lvl>
    <w:lvl w:ilvl="5" w:tplc="8FEE195A">
      <w:start w:val="1"/>
      <w:numFmt w:val="bullet"/>
      <w:lvlText w:val=""/>
      <w:lvlJc w:val="left"/>
      <w:pPr>
        <w:ind w:left="2260" w:hanging="360"/>
      </w:pPr>
      <w:rPr>
        <w:rFonts w:ascii="Symbol" w:hAnsi="Symbol"/>
      </w:rPr>
    </w:lvl>
    <w:lvl w:ilvl="6" w:tplc="1988CFA4">
      <w:start w:val="1"/>
      <w:numFmt w:val="bullet"/>
      <w:lvlText w:val=""/>
      <w:lvlJc w:val="left"/>
      <w:pPr>
        <w:ind w:left="2260" w:hanging="360"/>
      </w:pPr>
      <w:rPr>
        <w:rFonts w:ascii="Symbol" w:hAnsi="Symbol"/>
      </w:rPr>
    </w:lvl>
    <w:lvl w:ilvl="7" w:tplc="4FE0AF6E">
      <w:start w:val="1"/>
      <w:numFmt w:val="bullet"/>
      <w:lvlText w:val=""/>
      <w:lvlJc w:val="left"/>
      <w:pPr>
        <w:ind w:left="2260" w:hanging="360"/>
      </w:pPr>
      <w:rPr>
        <w:rFonts w:ascii="Symbol" w:hAnsi="Symbol"/>
      </w:rPr>
    </w:lvl>
    <w:lvl w:ilvl="8" w:tplc="C55CFE40">
      <w:start w:val="1"/>
      <w:numFmt w:val="bullet"/>
      <w:lvlText w:val=""/>
      <w:lvlJc w:val="left"/>
      <w:pPr>
        <w:ind w:left="2260" w:hanging="360"/>
      </w:pPr>
      <w:rPr>
        <w:rFonts w:ascii="Symbol" w:hAnsi="Symbol"/>
      </w:rPr>
    </w:lvl>
  </w:abstractNum>
  <w:abstractNum w:abstractNumId="23"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DB6070"/>
    <w:multiLevelType w:val="hybridMultilevel"/>
    <w:tmpl w:val="FD5C6E6E"/>
    <w:lvl w:ilvl="0" w:tplc="DC649B2E">
      <w:start w:val="1"/>
      <w:numFmt w:val="bullet"/>
      <w:lvlText w:val=""/>
      <w:lvlJc w:val="left"/>
      <w:pPr>
        <w:ind w:left="2160" w:hanging="360"/>
      </w:pPr>
      <w:rPr>
        <w:rFonts w:ascii="Symbol" w:hAnsi="Symbol"/>
      </w:rPr>
    </w:lvl>
    <w:lvl w:ilvl="1" w:tplc="D098FF0A">
      <w:start w:val="1"/>
      <w:numFmt w:val="bullet"/>
      <w:lvlText w:val=""/>
      <w:lvlJc w:val="left"/>
      <w:pPr>
        <w:ind w:left="2160" w:hanging="360"/>
      </w:pPr>
      <w:rPr>
        <w:rFonts w:ascii="Symbol" w:hAnsi="Symbol"/>
      </w:rPr>
    </w:lvl>
    <w:lvl w:ilvl="2" w:tplc="E770583E">
      <w:start w:val="1"/>
      <w:numFmt w:val="bullet"/>
      <w:lvlText w:val=""/>
      <w:lvlJc w:val="left"/>
      <w:pPr>
        <w:ind w:left="2160" w:hanging="360"/>
      </w:pPr>
      <w:rPr>
        <w:rFonts w:ascii="Symbol" w:hAnsi="Symbol"/>
      </w:rPr>
    </w:lvl>
    <w:lvl w:ilvl="3" w:tplc="B9AC93A0">
      <w:start w:val="1"/>
      <w:numFmt w:val="bullet"/>
      <w:lvlText w:val=""/>
      <w:lvlJc w:val="left"/>
      <w:pPr>
        <w:ind w:left="2160" w:hanging="360"/>
      </w:pPr>
      <w:rPr>
        <w:rFonts w:ascii="Symbol" w:hAnsi="Symbol"/>
      </w:rPr>
    </w:lvl>
    <w:lvl w:ilvl="4" w:tplc="0BDC6E24">
      <w:start w:val="1"/>
      <w:numFmt w:val="bullet"/>
      <w:lvlText w:val=""/>
      <w:lvlJc w:val="left"/>
      <w:pPr>
        <w:ind w:left="2160" w:hanging="360"/>
      </w:pPr>
      <w:rPr>
        <w:rFonts w:ascii="Symbol" w:hAnsi="Symbol"/>
      </w:rPr>
    </w:lvl>
    <w:lvl w:ilvl="5" w:tplc="F222A2C4">
      <w:start w:val="1"/>
      <w:numFmt w:val="bullet"/>
      <w:lvlText w:val=""/>
      <w:lvlJc w:val="left"/>
      <w:pPr>
        <w:ind w:left="2160" w:hanging="360"/>
      </w:pPr>
      <w:rPr>
        <w:rFonts w:ascii="Symbol" w:hAnsi="Symbol"/>
      </w:rPr>
    </w:lvl>
    <w:lvl w:ilvl="6" w:tplc="B1FE1172">
      <w:start w:val="1"/>
      <w:numFmt w:val="bullet"/>
      <w:lvlText w:val=""/>
      <w:lvlJc w:val="left"/>
      <w:pPr>
        <w:ind w:left="2160" w:hanging="360"/>
      </w:pPr>
      <w:rPr>
        <w:rFonts w:ascii="Symbol" w:hAnsi="Symbol"/>
      </w:rPr>
    </w:lvl>
    <w:lvl w:ilvl="7" w:tplc="ACBE5F06">
      <w:start w:val="1"/>
      <w:numFmt w:val="bullet"/>
      <w:lvlText w:val=""/>
      <w:lvlJc w:val="left"/>
      <w:pPr>
        <w:ind w:left="2160" w:hanging="360"/>
      </w:pPr>
      <w:rPr>
        <w:rFonts w:ascii="Symbol" w:hAnsi="Symbol"/>
      </w:rPr>
    </w:lvl>
    <w:lvl w:ilvl="8" w:tplc="E598AA88">
      <w:start w:val="1"/>
      <w:numFmt w:val="bullet"/>
      <w:lvlText w:val=""/>
      <w:lvlJc w:val="left"/>
      <w:pPr>
        <w:ind w:left="2160" w:hanging="360"/>
      </w:pPr>
      <w:rPr>
        <w:rFonts w:ascii="Symbol" w:hAnsi="Symbol"/>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B907EF6"/>
    <w:multiLevelType w:val="hybridMultilevel"/>
    <w:tmpl w:val="E08C1DC0"/>
    <w:lvl w:ilvl="0" w:tplc="A6CC4AFC">
      <w:start w:val="1"/>
      <w:numFmt w:val="bullet"/>
      <w:lvlText w:val=""/>
      <w:lvlJc w:val="left"/>
      <w:pPr>
        <w:ind w:left="1120" w:hanging="360"/>
      </w:pPr>
      <w:rPr>
        <w:rFonts w:ascii="Symbol" w:hAnsi="Symbol"/>
      </w:rPr>
    </w:lvl>
    <w:lvl w:ilvl="1" w:tplc="002AC01C">
      <w:start w:val="1"/>
      <w:numFmt w:val="bullet"/>
      <w:lvlText w:val=""/>
      <w:lvlJc w:val="left"/>
      <w:pPr>
        <w:ind w:left="1120" w:hanging="360"/>
      </w:pPr>
      <w:rPr>
        <w:rFonts w:ascii="Symbol" w:hAnsi="Symbol"/>
      </w:rPr>
    </w:lvl>
    <w:lvl w:ilvl="2" w:tplc="806C49DE">
      <w:start w:val="1"/>
      <w:numFmt w:val="bullet"/>
      <w:lvlText w:val=""/>
      <w:lvlJc w:val="left"/>
      <w:pPr>
        <w:ind w:left="1120" w:hanging="360"/>
      </w:pPr>
      <w:rPr>
        <w:rFonts w:ascii="Symbol" w:hAnsi="Symbol"/>
      </w:rPr>
    </w:lvl>
    <w:lvl w:ilvl="3" w:tplc="4C6C339C">
      <w:start w:val="1"/>
      <w:numFmt w:val="bullet"/>
      <w:lvlText w:val=""/>
      <w:lvlJc w:val="left"/>
      <w:pPr>
        <w:ind w:left="1120" w:hanging="360"/>
      </w:pPr>
      <w:rPr>
        <w:rFonts w:ascii="Symbol" w:hAnsi="Symbol"/>
      </w:rPr>
    </w:lvl>
    <w:lvl w:ilvl="4" w:tplc="49081334">
      <w:start w:val="1"/>
      <w:numFmt w:val="bullet"/>
      <w:lvlText w:val=""/>
      <w:lvlJc w:val="left"/>
      <w:pPr>
        <w:ind w:left="1120" w:hanging="360"/>
      </w:pPr>
      <w:rPr>
        <w:rFonts w:ascii="Symbol" w:hAnsi="Symbol"/>
      </w:rPr>
    </w:lvl>
    <w:lvl w:ilvl="5" w:tplc="1CEE2622">
      <w:start w:val="1"/>
      <w:numFmt w:val="bullet"/>
      <w:lvlText w:val=""/>
      <w:lvlJc w:val="left"/>
      <w:pPr>
        <w:ind w:left="1120" w:hanging="360"/>
      </w:pPr>
      <w:rPr>
        <w:rFonts w:ascii="Symbol" w:hAnsi="Symbol"/>
      </w:rPr>
    </w:lvl>
    <w:lvl w:ilvl="6" w:tplc="2B4AFCF6">
      <w:start w:val="1"/>
      <w:numFmt w:val="bullet"/>
      <w:lvlText w:val=""/>
      <w:lvlJc w:val="left"/>
      <w:pPr>
        <w:ind w:left="1120" w:hanging="360"/>
      </w:pPr>
      <w:rPr>
        <w:rFonts w:ascii="Symbol" w:hAnsi="Symbol"/>
      </w:rPr>
    </w:lvl>
    <w:lvl w:ilvl="7" w:tplc="2AC4121A">
      <w:start w:val="1"/>
      <w:numFmt w:val="bullet"/>
      <w:lvlText w:val=""/>
      <w:lvlJc w:val="left"/>
      <w:pPr>
        <w:ind w:left="1120" w:hanging="360"/>
      </w:pPr>
      <w:rPr>
        <w:rFonts w:ascii="Symbol" w:hAnsi="Symbol"/>
      </w:rPr>
    </w:lvl>
    <w:lvl w:ilvl="8" w:tplc="E274F76E">
      <w:start w:val="1"/>
      <w:numFmt w:val="bullet"/>
      <w:lvlText w:val=""/>
      <w:lvlJc w:val="left"/>
      <w:pPr>
        <w:ind w:left="1120" w:hanging="360"/>
      </w:pPr>
      <w:rPr>
        <w:rFonts w:ascii="Symbol" w:hAnsi="Symbol"/>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EB4576B"/>
    <w:multiLevelType w:val="hybridMultilevel"/>
    <w:tmpl w:val="DDFA6A4C"/>
    <w:lvl w:ilvl="0" w:tplc="550E882C">
      <w:start w:val="1"/>
      <w:numFmt w:val="bullet"/>
      <w:lvlText w:val=""/>
      <w:lvlJc w:val="left"/>
      <w:pPr>
        <w:ind w:left="1700" w:hanging="360"/>
      </w:pPr>
      <w:rPr>
        <w:rFonts w:ascii="Symbol" w:hAnsi="Symbol"/>
      </w:rPr>
    </w:lvl>
    <w:lvl w:ilvl="1" w:tplc="626C3F1A">
      <w:start w:val="1"/>
      <w:numFmt w:val="bullet"/>
      <w:lvlText w:val=""/>
      <w:lvlJc w:val="left"/>
      <w:pPr>
        <w:ind w:left="1700" w:hanging="360"/>
      </w:pPr>
      <w:rPr>
        <w:rFonts w:ascii="Symbol" w:hAnsi="Symbol"/>
      </w:rPr>
    </w:lvl>
    <w:lvl w:ilvl="2" w:tplc="30CA3ACA">
      <w:start w:val="1"/>
      <w:numFmt w:val="bullet"/>
      <w:lvlText w:val=""/>
      <w:lvlJc w:val="left"/>
      <w:pPr>
        <w:ind w:left="1700" w:hanging="360"/>
      </w:pPr>
      <w:rPr>
        <w:rFonts w:ascii="Symbol" w:hAnsi="Symbol"/>
      </w:rPr>
    </w:lvl>
    <w:lvl w:ilvl="3" w:tplc="E9C27A3E">
      <w:start w:val="1"/>
      <w:numFmt w:val="bullet"/>
      <w:lvlText w:val=""/>
      <w:lvlJc w:val="left"/>
      <w:pPr>
        <w:ind w:left="1700" w:hanging="360"/>
      </w:pPr>
      <w:rPr>
        <w:rFonts w:ascii="Symbol" w:hAnsi="Symbol"/>
      </w:rPr>
    </w:lvl>
    <w:lvl w:ilvl="4" w:tplc="09B24A96">
      <w:start w:val="1"/>
      <w:numFmt w:val="bullet"/>
      <w:lvlText w:val=""/>
      <w:lvlJc w:val="left"/>
      <w:pPr>
        <w:ind w:left="1700" w:hanging="360"/>
      </w:pPr>
      <w:rPr>
        <w:rFonts w:ascii="Symbol" w:hAnsi="Symbol"/>
      </w:rPr>
    </w:lvl>
    <w:lvl w:ilvl="5" w:tplc="CF14E456">
      <w:start w:val="1"/>
      <w:numFmt w:val="bullet"/>
      <w:lvlText w:val=""/>
      <w:lvlJc w:val="left"/>
      <w:pPr>
        <w:ind w:left="1700" w:hanging="360"/>
      </w:pPr>
      <w:rPr>
        <w:rFonts w:ascii="Symbol" w:hAnsi="Symbol"/>
      </w:rPr>
    </w:lvl>
    <w:lvl w:ilvl="6" w:tplc="5A26E284">
      <w:start w:val="1"/>
      <w:numFmt w:val="bullet"/>
      <w:lvlText w:val=""/>
      <w:lvlJc w:val="left"/>
      <w:pPr>
        <w:ind w:left="1700" w:hanging="360"/>
      </w:pPr>
      <w:rPr>
        <w:rFonts w:ascii="Symbol" w:hAnsi="Symbol"/>
      </w:rPr>
    </w:lvl>
    <w:lvl w:ilvl="7" w:tplc="6810A9EA">
      <w:start w:val="1"/>
      <w:numFmt w:val="bullet"/>
      <w:lvlText w:val=""/>
      <w:lvlJc w:val="left"/>
      <w:pPr>
        <w:ind w:left="1700" w:hanging="360"/>
      </w:pPr>
      <w:rPr>
        <w:rFonts w:ascii="Symbol" w:hAnsi="Symbol"/>
      </w:rPr>
    </w:lvl>
    <w:lvl w:ilvl="8" w:tplc="0BAC2566">
      <w:start w:val="1"/>
      <w:numFmt w:val="bullet"/>
      <w:lvlText w:val=""/>
      <w:lvlJc w:val="left"/>
      <w:pPr>
        <w:ind w:left="1700" w:hanging="360"/>
      </w:pPr>
      <w:rPr>
        <w:rFonts w:ascii="Symbol" w:hAnsi="Symbol"/>
      </w:rPr>
    </w:lvl>
  </w:abstractNum>
  <w:abstractNum w:abstractNumId="32" w15:restartNumberingAfterBreak="0">
    <w:nsid w:val="627F70C4"/>
    <w:multiLevelType w:val="hybridMultilevel"/>
    <w:tmpl w:val="9ED86F70"/>
    <w:lvl w:ilvl="0" w:tplc="95F68DDC">
      <w:start w:val="1"/>
      <w:numFmt w:val="bullet"/>
      <w:lvlText w:val=""/>
      <w:lvlJc w:val="left"/>
      <w:pPr>
        <w:ind w:left="2780" w:hanging="360"/>
      </w:pPr>
      <w:rPr>
        <w:rFonts w:ascii="Symbol" w:hAnsi="Symbol"/>
      </w:rPr>
    </w:lvl>
    <w:lvl w:ilvl="1" w:tplc="D5A0F3E8">
      <w:start w:val="1"/>
      <w:numFmt w:val="bullet"/>
      <w:lvlText w:val=""/>
      <w:lvlJc w:val="left"/>
      <w:pPr>
        <w:ind w:left="2780" w:hanging="360"/>
      </w:pPr>
      <w:rPr>
        <w:rFonts w:ascii="Symbol" w:hAnsi="Symbol"/>
      </w:rPr>
    </w:lvl>
    <w:lvl w:ilvl="2" w:tplc="95F0BAC6">
      <w:start w:val="1"/>
      <w:numFmt w:val="bullet"/>
      <w:lvlText w:val=""/>
      <w:lvlJc w:val="left"/>
      <w:pPr>
        <w:ind w:left="2780" w:hanging="360"/>
      </w:pPr>
      <w:rPr>
        <w:rFonts w:ascii="Symbol" w:hAnsi="Symbol"/>
      </w:rPr>
    </w:lvl>
    <w:lvl w:ilvl="3" w:tplc="BEDA5B0A">
      <w:start w:val="1"/>
      <w:numFmt w:val="bullet"/>
      <w:lvlText w:val=""/>
      <w:lvlJc w:val="left"/>
      <w:pPr>
        <w:ind w:left="2780" w:hanging="360"/>
      </w:pPr>
      <w:rPr>
        <w:rFonts w:ascii="Symbol" w:hAnsi="Symbol"/>
      </w:rPr>
    </w:lvl>
    <w:lvl w:ilvl="4" w:tplc="ED28C70E">
      <w:start w:val="1"/>
      <w:numFmt w:val="bullet"/>
      <w:lvlText w:val=""/>
      <w:lvlJc w:val="left"/>
      <w:pPr>
        <w:ind w:left="2780" w:hanging="360"/>
      </w:pPr>
      <w:rPr>
        <w:rFonts w:ascii="Symbol" w:hAnsi="Symbol"/>
      </w:rPr>
    </w:lvl>
    <w:lvl w:ilvl="5" w:tplc="1D1C178A">
      <w:start w:val="1"/>
      <w:numFmt w:val="bullet"/>
      <w:lvlText w:val=""/>
      <w:lvlJc w:val="left"/>
      <w:pPr>
        <w:ind w:left="2780" w:hanging="360"/>
      </w:pPr>
      <w:rPr>
        <w:rFonts w:ascii="Symbol" w:hAnsi="Symbol"/>
      </w:rPr>
    </w:lvl>
    <w:lvl w:ilvl="6" w:tplc="54244CA2">
      <w:start w:val="1"/>
      <w:numFmt w:val="bullet"/>
      <w:lvlText w:val=""/>
      <w:lvlJc w:val="left"/>
      <w:pPr>
        <w:ind w:left="2780" w:hanging="360"/>
      </w:pPr>
      <w:rPr>
        <w:rFonts w:ascii="Symbol" w:hAnsi="Symbol"/>
      </w:rPr>
    </w:lvl>
    <w:lvl w:ilvl="7" w:tplc="3208AC8C">
      <w:start w:val="1"/>
      <w:numFmt w:val="bullet"/>
      <w:lvlText w:val=""/>
      <w:lvlJc w:val="left"/>
      <w:pPr>
        <w:ind w:left="2780" w:hanging="360"/>
      </w:pPr>
      <w:rPr>
        <w:rFonts w:ascii="Symbol" w:hAnsi="Symbol"/>
      </w:rPr>
    </w:lvl>
    <w:lvl w:ilvl="8" w:tplc="EDA6B5F4">
      <w:start w:val="1"/>
      <w:numFmt w:val="bullet"/>
      <w:lvlText w:val=""/>
      <w:lvlJc w:val="left"/>
      <w:pPr>
        <w:ind w:left="2780" w:hanging="360"/>
      </w:pPr>
      <w:rPr>
        <w:rFonts w:ascii="Symbol" w:hAnsi="Symbol"/>
      </w:rPr>
    </w:lvl>
  </w:abstractNum>
  <w:abstractNum w:abstractNumId="33" w15:restartNumberingAfterBreak="0">
    <w:nsid w:val="66173EAE"/>
    <w:multiLevelType w:val="hybridMultilevel"/>
    <w:tmpl w:val="56A8BF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A0A48BF"/>
    <w:multiLevelType w:val="hybridMultilevel"/>
    <w:tmpl w:val="0EAE96F4"/>
    <w:lvl w:ilvl="0" w:tplc="B874CDEC">
      <w:start w:val="1"/>
      <w:numFmt w:val="bullet"/>
      <w:lvlText w:val=""/>
      <w:lvlJc w:val="left"/>
      <w:pPr>
        <w:ind w:left="1700" w:hanging="360"/>
      </w:pPr>
      <w:rPr>
        <w:rFonts w:ascii="Symbol" w:hAnsi="Symbol"/>
      </w:rPr>
    </w:lvl>
    <w:lvl w:ilvl="1" w:tplc="661EF846">
      <w:start w:val="1"/>
      <w:numFmt w:val="bullet"/>
      <w:lvlText w:val=""/>
      <w:lvlJc w:val="left"/>
      <w:pPr>
        <w:ind w:left="1700" w:hanging="360"/>
      </w:pPr>
      <w:rPr>
        <w:rFonts w:ascii="Symbol" w:hAnsi="Symbol"/>
      </w:rPr>
    </w:lvl>
    <w:lvl w:ilvl="2" w:tplc="5A98025E">
      <w:start w:val="1"/>
      <w:numFmt w:val="bullet"/>
      <w:lvlText w:val=""/>
      <w:lvlJc w:val="left"/>
      <w:pPr>
        <w:ind w:left="1700" w:hanging="360"/>
      </w:pPr>
      <w:rPr>
        <w:rFonts w:ascii="Symbol" w:hAnsi="Symbol"/>
      </w:rPr>
    </w:lvl>
    <w:lvl w:ilvl="3" w:tplc="15166BE2">
      <w:start w:val="1"/>
      <w:numFmt w:val="bullet"/>
      <w:lvlText w:val=""/>
      <w:lvlJc w:val="left"/>
      <w:pPr>
        <w:ind w:left="1700" w:hanging="360"/>
      </w:pPr>
      <w:rPr>
        <w:rFonts w:ascii="Symbol" w:hAnsi="Symbol"/>
      </w:rPr>
    </w:lvl>
    <w:lvl w:ilvl="4" w:tplc="3AF40E16">
      <w:start w:val="1"/>
      <w:numFmt w:val="bullet"/>
      <w:lvlText w:val=""/>
      <w:lvlJc w:val="left"/>
      <w:pPr>
        <w:ind w:left="1700" w:hanging="360"/>
      </w:pPr>
      <w:rPr>
        <w:rFonts w:ascii="Symbol" w:hAnsi="Symbol"/>
      </w:rPr>
    </w:lvl>
    <w:lvl w:ilvl="5" w:tplc="C2FCF44A">
      <w:start w:val="1"/>
      <w:numFmt w:val="bullet"/>
      <w:lvlText w:val=""/>
      <w:lvlJc w:val="left"/>
      <w:pPr>
        <w:ind w:left="1700" w:hanging="360"/>
      </w:pPr>
      <w:rPr>
        <w:rFonts w:ascii="Symbol" w:hAnsi="Symbol"/>
      </w:rPr>
    </w:lvl>
    <w:lvl w:ilvl="6" w:tplc="513CF408">
      <w:start w:val="1"/>
      <w:numFmt w:val="bullet"/>
      <w:lvlText w:val=""/>
      <w:lvlJc w:val="left"/>
      <w:pPr>
        <w:ind w:left="1700" w:hanging="360"/>
      </w:pPr>
      <w:rPr>
        <w:rFonts w:ascii="Symbol" w:hAnsi="Symbol"/>
      </w:rPr>
    </w:lvl>
    <w:lvl w:ilvl="7" w:tplc="7E982290">
      <w:start w:val="1"/>
      <w:numFmt w:val="bullet"/>
      <w:lvlText w:val=""/>
      <w:lvlJc w:val="left"/>
      <w:pPr>
        <w:ind w:left="1700" w:hanging="360"/>
      </w:pPr>
      <w:rPr>
        <w:rFonts w:ascii="Symbol" w:hAnsi="Symbol"/>
      </w:rPr>
    </w:lvl>
    <w:lvl w:ilvl="8" w:tplc="3F44687A">
      <w:start w:val="1"/>
      <w:numFmt w:val="bullet"/>
      <w:lvlText w:val=""/>
      <w:lvlJc w:val="left"/>
      <w:pPr>
        <w:ind w:left="1700" w:hanging="360"/>
      </w:pPr>
      <w:rPr>
        <w:rFonts w:ascii="Symbol" w:hAnsi="Symbol"/>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546513C"/>
    <w:multiLevelType w:val="hybridMultilevel"/>
    <w:tmpl w:val="3ED27DD2"/>
    <w:lvl w:ilvl="0" w:tplc="4166755C">
      <w:start w:val="1"/>
      <w:numFmt w:val="bullet"/>
      <w:lvlText w:val=""/>
      <w:lvlJc w:val="left"/>
      <w:pPr>
        <w:ind w:left="1120" w:hanging="360"/>
      </w:pPr>
      <w:rPr>
        <w:rFonts w:ascii="Symbol" w:hAnsi="Symbol"/>
      </w:rPr>
    </w:lvl>
    <w:lvl w:ilvl="1" w:tplc="DAFEC804">
      <w:start w:val="1"/>
      <w:numFmt w:val="bullet"/>
      <w:lvlText w:val=""/>
      <w:lvlJc w:val="left"/>
      <w:pPr>
        <w:ind w:left="1120" w:hanging="360"/>
      </w:pPr>
      <w:rPr>
        <w:rFonts w:ascii="Symbol" w:hAnsi="Symbol"/>
      </w:rPr>
    </w:lvl>
    <w:lvl w:ilvl="2" w:tplc="B49419E8">
      <w:start w:val="1"/>
      <w:numFmt w:val="bullet"/>
      <w:lvlText w:val=""/>
      <w:lvlJc w:val="left"/>
      <w:pPr>
        <w:ind w:left="1120" w:hanging="360"/>
      </w:pPr>
      <w:rPr>
        <w:rFonts w:ascii="Symbol" w:hAnsi="Symbol"/>
      </w:rPr>
    </w:lvl>
    <w:lvl w:ilvl="3" w:tplc="371CBCD2">
      <w:start w:val="1"/>
      <w:numFmt w:val="bullet"/>
      <w:lvlText w:val=""/>
      <w:lvlJc w:val="left"/>
      <w:pPr>
        <w:ind w:left="1120" w:hanging="360"/>
      </w:pPr>
      <w:rPr>
        <w:rFonts w:ascii="Symbol" w:hAnsi="Symbol"/>
      </w:rPr>
    </w:lvl>
    <w:lvl w:ilvl="4" w:tplc="538CAE2C">
      <w:start w:val="1"/>
      <w:numFmt w:val="bullet"/>
      <w:lvlText w:val=""/>
      <w:lvlJc w:val="left"/>
      <w:pPr>
        <w:ind w:left="1120" w:hanging="360"/>
      </w:pPr>
      <w:rPr>
        <w:rFonts w:ascii="Symbol" w:hAnsi="Symbol"/>
      </w:rPr>
    </w:lvl>
    <w:lvl w:ilvl="5" w:tplc="7FF8D704">
      <w:start w:val="1"/>
      <w:numFmt w:val="bullet"/>
      <w:lvlText w:val=""/>
      <w:lvlJc w:val="left"/>
      <w:pPr>
        <w:ind w:left="1120" w:hanging="360"/>
      </w:pPr>
      <w:rPr>
        <w:rFonts w:ascii="Symbol" w:hAnsi="Symbol"/>
      </w:rPr>
    </w:lvl>
    <w:lvl w:ilvl="6" w:tplc="539E2AC6">
      <w:start w:val="1"/>
      <w:numFmt w:val="bullet"/>
      <w:lvlText w:val=""/>
      <w:lvlJc w:val="left"/>
      <w:pPr>
        <w:ind w:left="1120" w:hanging="360"/>
      </w:pPr>
      <w:rPr>
        <w:rFonts w:ascii="Symbol" w:hAnsi="Symbol"/>
      </w:rPr>
    </w:lvl>
    <w:lvl w:ilvl="7" w:tplc="338878D6">
      <w:start w:val="1"/>
      <w:numFmt w:val="bullet"/>
      <w:lvlText w:val=""/>
      <w:lvlJc w:val="left"/>
      <w:pPr>
        <w:ind w:left="1120" w:hanging="360"/>
      </w:pPr>
      <w:rPr>
        <w:rFonts w:ascii="Symbol" w:hAnsi="Symbol"/>
      </w:rPr>
    </w:lvl>
    <w:lvl w:ilvl="8" w:tplc="1F9AD782">
      <w:start w:val="1"/>
      <w:numFmt w:val="bullet"/>
      <w:lvlText w:val=""/>
      <w:lvlJc w:val="left"/>
      <w:pPr>
        <w:ind w:left="1120" w:hanging="360"/>
      </w:pPr>
      <w:rPr>
        <w:rFonts w:ascii="Symbol" w:hAnsi="Symbol"/>
      </w:rPr>
    </w:lvl>
  </w:abstractNum>
  <w:num w:numId="1" w16cid:durableId="1060713998">
    <w:abstractNumId w:val="4"/>
  </w:num>
  <w:num w:numId="2" w16cid:durableId="906646301">
    <w:abstractNumId w:val="21"/>
  </w:num>
  <w:num w:numId="3" w16cid:durableId="1044866941">
    <w:abstractNumId w:val="17"/>
  </w:num>
  <w:num w:numId="4" w16cid:durableId="1231427303">
    <w:abstractNumId w:val="18"/>
  </w:num>
  <w:num w:numId="5" w16cid:durableId="1072850479">
    <w:abstractNumId w:val="13"/>
  </w:num>
  <w:num w:numId="6" w16cid:durableId="394863115">
    <w:abstractNumId w:val="20"/>
  </w:num>
  <w:num w:numId="7" w16cid:durableId="390274823">
    <w:abstractNumId w:val="27"/>
  </w:num>
  <w:num w:numId="8" w16cid:durableId="319772151">
    <w:abstractNumId w:val="15"/>
  </w:num>
  <w:num w:numId="9" w16cid:durableId="440954205">
    <w:abstractNumId w:val="11"/>
  </w:num>
  <w:num w:numId="10" w16cid:durableId="1224482132">
    <w:abstractNumId w:val="2"/>
  </w:num>
  <w:num w:numId="11" w16cid:durableId="314141057">
    <w:abstractNumId w:val="1"/>
  </w:num>
  <w:num w:numId="12" w16cid:durableId="1678918617">
    <w:abstractNumId w:val="0"/>
  </w:num>
  <w:num w:numId="13" w16cid:durableId="1497648589">
    <w:abstractNumId w:val="24"/>
  </w:num>
  <w:num w:numId="14" w16cid:durableId="1710256290">
    <w:abstractNumId w:val="25"/>
  </w:num>
  <w:num w:numId="15" w16cid:durableId="1503163078">
    <w:abstractNumId w:val="19"/>
  </w:num>
  <w:num w:numId="16" w16cid:durableId="1310598948">
    <w:abstractNumId w:val="30"/>
  </w:num>
  <w:num w:numId="17" w16cid:durableId="1740782811">
    <w:abstractNumId w:val="8"/>
  </w:num>
  <w:num w:numId="18" w16cid:durableId="1461649906">
    <w:abstractNumId w:val="9"/>
  </w:num>
  <w:num w:numId="19" w16cid:durableId="1006636967">
    <w:abstractNumId w:val="7"/>
  </w:num>
  <w:num w:numId="20" w16cid:durableId="1415129450">
    <w:abstractNumId w:val="36"/>
  </w:num>
  <w:num w:numId="21" w16cid:durableId="302731420">
    <w:abstractNumId w:val="16"/>
  </w:num>
  <w:num w:numId="22" w16cid:durableId="1828281064">
    <w:abstractNumId w:val="35"/>
  </w:num>
  <w:num w:numId="23" w16cid:durableId="11153219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698695635">
    <w:abstractNumId w:val="23"/>
  </w:num>
  <w:num w:numId="25" w16cid:durableId="814489860">
    <w:abstractNumId w:val="28"/>
  </w:num>
  <w:num w:numId="26" w16cid:durableId="723338061">
    <w:abstractNumId w:val="10"/>
  </w:num>
  <w:num w:numId="27" w16cid:durableId="501316963">
    <w:abstractNumId w:val="12"/>
  </w:num>
  <w:num w:numId="28" w16cid:durableId="444731722">
    <w:abstractNumId w:val="33"/>
  </w:num>
  <w:num w:numId="29" w16cid:durableId="360785920">
    <w:abstractNumId w:val="21"/>
  </w:num>
  <w:num w:numId="30" w16cid:durableId="1220703118">
    <w:abstractNumId w:val="6"/>
  </w:num>
  <w:num w:numId="31" w16cid:durableId="509300530">
    <w:abstractNumId w:val="37"/>
  </w:num>
  <w:num w:numId="32" w16cid:durableId="460802210">
    <w:abstractNumId w:val="31"/>
  </w:num>
  <w:num w:numId="33" w16cid:durableId="1387994826">
    <w:abstractNumId w:val="14"/>
  </w:num>
  <w:num w:numId="34" w16cid:durableId="1901936818">
    <w:abstractNumId w:val="5"/>
  </w:num>
  <w:num w:numId="35" w16cid:durableId="1432892029">
    <w:abstractNumId w:val="22"/>
  </w:num>
  <w:num w:numId="36" w16cid:durableId="1428573896">
    <w:abstractNumId w:val="34"/>
  </w:num>
  <w:num w:numId="37" w16cid:durableId="1626538919">
    <w:abstractNumId w:val="26"/>
  </w:num>
  <w:num w:numId="38" w16cid:durableId="2004123198">
    <w:abstractNumId w:val="32"/>
  </w:num>
  <w:num w:numId="39" w16cid:durableId="1765567136">
    <w:abstractNumId w:val="29"/>
  </w:num>
  <w:num w:numId="40" w16cid:durableId="9051832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CDC"/>
    <w:rsid w:val="00011B28"/>
    <w:rsid w:val="00012666"/>
    <w:rsid w:val="00015D15"/>
    <w:rsid w:val="0002564D"/>
    <w:rsid w:val="00025ECA"/>
    <w:rsid w:val="00030A9B"/>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84B"/>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01E7"/>
    <w:rsid w:val="000C165A"/>
    <w:rsid w:val="000C2E19"/>
    <w:rsid w:val="000C6320"/>
    <w:rsid w:val="000D09B8"/>
    <w:rsid w:val="000D0D07"/>
    <w:rsid w:val="000D4797"/>
    <w:rsid w:val="000D731E"/>
    <w:rsid w:val="000E0527"/>
    <w:rsid w:val="000E1E92"/>
    <w:rsid w:val="000E3735"/>
    <w:rsid w:val="000E41B0"/>
    <w:rsid w:val="000E423C"/>
    <w:rsid w:val="000E4748"/>
    <w:rsid w:val="000F06D6"/>
    <w:rsid w:val="000F0EB1"/>
    <w:rsid w:val="000F1106"/>
    <w:rsid w:val="000F3BE9"/>
    <w:rsid w:val="000F3F6C"/>
    <w:rsid w:val="000F43B6"/>
    <w:rsid w:val="000F6DF3"/>
    <w:rsid w:val="001005FF"/>
    <w:rsid w:val="00104C76"/>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79"/>
    <w:rsid w:val="001551B5"/>
    <w:rsid w:val="00160C7B"/>
    <w:rsid w:val="00161A6D"/>
    <w:rsid w:val="001659C1"/>
    <w:rsid w:val="00173A8E"/>
    <w:rsid w:val="0017502C"/>
    <w:rsid w:val="0018143F"/>
    <w:rsid w:val="00181FF8"/>
    <w:rsid w:val="00190864"/>
    <w:rsid w:val="00190AC1"/>
    <w:rsid w:val="0019341A"/>
    <w:rsid w:val="001945CA"/>
    <w:rsid w:val="00194E96"/>
    <w:rsid w:val="00197DF9"/>
    <w:rsid w:val="001A1987"/>
    <w:rsid w:val="001A2564"/>
    <w:rsid w:val="001A6173"/>
    <w:rsid w:val="001A6CBA"/>
    <w:rsid w:val="001B0D97"/>
    <w:rsid w:val="001B355C"/>
    <w:rsid w:val="001B5A5D"/>
    <w:rsid w:val="001C1CE5"/>
    <w:rsid w:val="001C3D2A"/>
    <w:rsid w:val="001C5CB8"/>
    <w:rsid w:val="001D438D"/>
    <w:rsid w:val="001D51BA"/>
    <w:rsid w:val="001D53E7"/>
    <w:rsid w:val="001D6342"/>
    <w:rsid w:val="001D6D53"/>
    <w:rsid w:val="001E2999"/>
    <w:rsid w:val="001E58E2"/>
    <w:rsid w:val="001E7AED"/>
    <w:rsid w:val="001F3916"/>
    <w:rsid w:val="001F54C5"/>
    <w:rsid w:val="001F662C"/>
    <w:rsid w:val="001F7074"/>
    <w:rsid w:val="001F7715"/>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6A3"/>
    <w:rsid w:val="002319E4"/>
    <w:rsid w:val="00233582"/>
    <w:rsid w:val="00235632"/>
    <w:rsid w:val="00235872"/>
    <w:rsid w:val="00236F19"/>
    <w:rsid w:val="00241559"/>
    <w:rsid w:val="002435B3"/>
    <w:rsid w:val="00243B04"/>
    <w:rsid w:val="00244651"/>
    <w:rsid w:val="002458EB"/>
    <w:rsid w:val="00245EAE"/>
    <w:rsid w:val="002500C8"/>
    <w:rsid w:val="00257543"/>
    <w:rsid w:val="002617E7"/>
    <w:rsid w:val="00264228"/>
    <w:rsid w:val="00264334"/>
    <w:rsid w:val="0026473E"/>
    <w:rsid w:val="00266214"/>
    <w:rsid w:val="0026735E"/>
    <w:rsid w:val="00267C83"/>
    <w:rsid w:val="0027144F"/>
    <w:rsid w:val="00271813"/>
    <w:rsid w:val="00271A3D"/>
    <w:rsid w:val="00271F3A"/>
    <w:rsid w:val="00273278"/>
    <w:rsid w:val="002737F4"/>
    <w:rsid w:val="002805F5"/>
    <w:rsid w:val="00280751"/>
    <w:rsid w:val="00280D85"/>
    <w:rsid w:val="0028280A"/>
    <w:rsid w:val="00286ABF"/>
    <w:rsid w:val="00286ACD"/>
    <w:rsid w:val="00287838"/>
    <w:rsid w:val="00287B64"/>
    <w:rsid w:val="002907B5"/>
    <w:rsid w:val="00292EB7"/>
    <w:rsid w:val="00296227"/>
    <w:rsid w:val="00296F44"/>
    <w:rsid w:val="0029777D"/>
    <w:rsid w:val="002A055E"/>
    <w:rsid w:val="002A1D4E"/>
    <w:rsid w:val="002A2869"/>
    <w:rsid w:val="002A2AE0"/>
    <w:rsid w:val="002A3FD5"/>
    <w:rsid w:val="002A4DBB"/>
    <w:rsid w:val="002B24D6"/>
    <w:rsid w:val="002B43D0"/>
    <w:rsid w:val="002C41E6"/>
    <w:rsid w:val="002D071A"/>
    <w:rsid w:val="002D34B2"/>
    <w:rsid w:val="002D48B0"/>
    <w:rsid w:val="002D5B37"/>
    <w:rsid w:val="002D7637"/>
    <w:rsid w:val="002E17F2"/>
    <w:rsid w:val="002E50E5"/>
    <w:rsid w:val="002E6FC9"/>
    <w:rsid w:val="002E7CAE"/>
    <w:rsid w:val="002F2771"/>
    <w:rsid w:val="002F37A9"/>
    <w:rsid w:val="00301CE6"/>
    <w:rsid w:val="0030256B"/>
    <w:rsid w:val="0030501F"/>
    <w:rsid w:val="00307BA1"/>
    <w:rsid w:val="00311678"/>
    <w:rsid w:val="00311702"/>
    <w:rsid w:val="00311E82"/>
    <w:rsid w:val="00313641"/>
    <w:rsid w:val="00313FD6"/>
    <w:rsid w:val="003143BD"/>
    <w:rsid w:val="00315363"/>
    <w:rsid w:val="00316028"/>
    <w:rsid w:val="003203ED"/>
    <w:rsid w:val="00322C9F"/>
    <w:rsid w:val="00324D23"/>
    <w:rsid w:val="003267B7"/>
    <w:rsid w:val="00331751"/>
    <w:rsid w:val="00332D8E"/>
    <w:rsid w:val="00334579"/>
    <w:rsid w:val="00335858"/>
    <w:rsid w:val="00336BDA"/>
    <w:rsid w:val="00342BD7"/>
    <w:rsid w:val="00346DB5"/>
    <w:rsid w:val="003477B1"/>
    <w:rsid w:val="00357380"/>
    <w:rsid w:val="003602D9"/>
    <w:rsid w:val="003604CE"/>
    <w:rsid w:val="00361899"/>
    <w:rsid w:val="00363B8B"/>
    <w:rsid w:val="0037059E"/>
    <w:rsid w:val="00370E47"/>
    <w:rsid w:val="003742AC"/>
    <w:rsid w:val="00377CE1"/>
    <w:rsid w:val="00385BF0"/>
    <w:rsid w:val="003939FF"/>
    <w:rsid w:val="003A2223"/>
    <w:rsid w:val="003A2A0F"/>
    <w:rsid w:val="003A45A1"/>
    <w:rsid w:val="003A5B0A"/>
    <w:rsid w:val="003A5C07"/>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D6F70"/>
    <w:rsid w:val="003E1570"/>
    <w:rsid w:val="003E15FA"/>
    <w:rsid w:val="003E4698"/>
    <w:rsid w:val="003E55E4"/>
    <w:rsid w:val="003E74E3"/>
    <w:rsid w:val="003F05C7"/>
    <w:rsid w:val="003F2CD4"/>
    <w:rsid w:val="003F6BBE"/>
    <w:rsid w:val="004000E8"/>
    <w:rsid w:val="00400519"/>
    <w:rsid w:val="00402649"/>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272E8"/>
    <w:rsid w:val="004367ED"/>
    <w:rsid w:val="00437447"/>
    <w:rsid w:val="00441A92"/>
    <w:rsid w:val="004431DC"/>
    <w:rsid w:val="00444F56"/>
    <w:rsid w:val="00446488"/>
    <w:rsid w:val="004517AA"/>
    <w:rsid w:val="00452CAC"/>
    <w:rsid w:val="00454657"/>
    <w:rsid w:val="00457565"/>
    <w:rsid w:val="00457B71"/>
    <w:rsid w:val="00461192"/>
    <w:rsid w:val="004669E2"/>
    <w:rsid w:val="00467AFD"/>
    <w:rsid w:val="00470C31"/>
    <w:rsid w:val="00471DE0"/>
    <w:rsid w:val="004734D0"/>
    <w:rsid w:val="0047556B"/>
    <w:rsid w:val="00477768"/>
    <w:rsid w:val="00492BC5"/>
    <w:rsid w:val="004964F1"/>
    <w:rsid w:val="004A16BC"/>
    <w:rsid w:val="004A2B94"/>
    <w:rsid w:val="004A3EDE"/>
    <w:rsid w:val="004A7E5C"/>
    <w:rsid w:val="004B398F"/>
    <w:rsid w:val="004B6F6A"/>
    <w:rsid w:val="004B7C0C"/>
    <w:rsid w:val="004C3898"/>
    <w:rsid w:val="004C58DA"/>
    <w:rsid w:val="004D36B1"/>
    <w:rsid w:val="004D7EBD"/>
    <w:rsid w:val="004E2680"/>
    <w:rsid w:val="004E28F9"/>
    <w:rsid w:val="004E38D3"/>
    <w:rsid w:val="004E462E"/>
    <w:rsid w:val="004E56DC"/>
    <w:rsid w:val="004E76F4"/>
    <w:rsid w:val="004F0B4E"/>
    <w:rsid w:val="004F0B6C"/>
    <w:rsid w:val="004F0FB4"/>
    <w:rsid w:val="004F2078"/>
    <w:rsid w:val="004F4DA3"/>
    <w:rsid w:val="004F560F"/>
    <w:rsid w:val="00506557"/>
    <w:rsid w:val="0050677A"/>
    <w:rsid w:val="005108D8"/>
    <w:rsid w:val="005116F9"/>
    <w:rsid w:val="005153A7"/>
    <w:rsid w:val="005219CF"/>
    <w:rsid w:val="00534B59"/>
    <w:rsid w:val="00536759"/>
    <w:rsid w:val="00537C62"/>
    <w:rsid w:val="00546970"/>
    <w:rsid w:val="00552164"/>
    <w:rsid w:val="00552303"/>
    <w:rsid w:val="00554E19"/>
    <w:rsid w:val="0056121F"/>
    <w:rsid w:val="00572505"/>
    <w:rsid w:val="00582809"/>
    <w:rsid w:val="0058798C"/>
    <w:rsid w:val="005900FA"/>
    <w:rsid w:val="005935A4"/>
    <w:rsid w:val="005948C2"/>
    <w:rsid w:val="00595DCA"/>
    <w:rsid w:val="0059779B"/>
    <w:rsid w:val="005A209A"/>
    <w:rsid w:val="005A629A"/>
    <w:rsid w:val="005A662D"/>
    <w:rsid w:val="005A6C73"/>
    <w:rsid w:val="005B1409"/>
    <w:rsid w:val="005B35D7"/>
    <w:rsid w:val="005B392A"/>
    <w:rsid w:val="005B3AA3"/>
    <w:rsid w:val="005B6F83"/>
    <w:rsid w:val="005C74FB"/>
    <w:rsid w:val="005D1602"/>
    <w:rsid w:val="005D4E89"/>
    <w:rsid w:val="005E385F"/>
    <w:rsid w:val="005E5B81"/>
    <w:rsid w:val="005F1DC5"/>
    <w:rsid w:val="005F2CB1"/>
    <w:rsid w:val="005F3025"/>
    <w:rsid w:val="005F618C"/>
    <w:rsid w:val="005F6385"/>
    <w:rsid w:val="005F70BD"/>
    <w:rsid w:val="0060082A"/>
    <w:rsid w:val="0060283C"/>
    <w:rsid w:val="0060303E"/>
    <w:rsid w:val="00604F14"/>
    <w:rsid w:val="00605807"/>
    <w:rsid w:val="00611B83"/>
    <w:rsid w:val="00613257"/>
    <w:rsid w:val="00620A71"/>
    <w:rsid w:val="00620D80"/>
    <w:rsid w:val="006234A6"/>
    <w:rsid w:val="00630001"/>
    <w:rsid w:val="00630061"/>
    <w:rsid w:val="006311B3"/>
    <w:rsid w:val="0063284C"/>
    <w:rsid w:val="00636398"/>
    <w:rsid w:val="006368D3"/>
    <w:rsid w:val="006377EC"/>
    <w:rsid w:val="0064151F"/>
    <w:rsid w:val="00641533"/>
    <w:rsid w:val="0064208D"/>
    <w:rsid w:val="00643475"/>
    <w:rsid w:val="0064396A"/>
    <w:rsid w:val="006441BA"/>
    <w:rsid w:val="0064624E"/>
    <w:rsid w:val="00650AB9"/>
    <w:rsid w:val="00655733"/>
    <w:rsid w:val="00655ACD"/>
    <w:rsid w:val="00656A92"/>
    <w:rsid w:val="00656DDE"/>
    <w:rsid w:val="0066011D"/>
    <w:rsid w:val="006607C0"/>
    <w:rsid w:val="006613A6"/>
    <w:rsid w:val="006627A2"/>
    <w:rsid w:val="006634E6"/>
    <w:rsid w:val="006655EE"/>
    <w:rsid w:val="00665A93"/>
    <w:rsid w:val="006666FA"/>
    <w:rsid w:val="00667EE7"/>
    <w:rsid w:val="00670922"/>
    <w:rsid w:val="006709D7"/>
    <w:rsid w:val="00670BE1"/>
    <w:rsid w:val="0067218F"/>
    <w:rsid w:val="00672CC2"/>
    <w:rsid w:val="00672F01"/>
    <w:rsid w:val="006741F2"/>
    <w:rsid w:val="00674CC3"/>
    <w:rsid w:val="00675C72"/>
    <w:rsid w:val="006771F9"/>
    <w:rsid w:val="006776D7"/>
    <w:rsid w:val="00680EA3"/>
    <w:rsid w:val="00681003"/>
    <w:rsid w:val="006817C9"/>
    <w:rsid w:val="00683ECE"/>
    <w:rsid w:val="00691454"/>
    <w:rsid w:val="00695FC2"/>
    <w:rsid w:val="006963CA"/>
    <w:rsid w:val="00696949"/>
    <w:rsid w:val="00697052"/>
    <w:rsid w:val="006A46FB"/>
    <w:rsid w:val="006A5E28"/>
    <w:rsid w:val="006A697B"/>
    <w:rsid w:val="006A7AFF"/>
    <w:rsid w:val="006B0216"/>
    <w:rsid w:val="006B1816"/>
    <w:rsid w:val="006B2099"/>
    <w:rsid w:val="006B4683"/>
    <w:rsid w:val="006B50CF"/>
    <w:rsid w:val="006C03B8"/>
    <w:rsid w:val="006C5EC9"/>
    <w:rsid w:val="006C6059"/>
    <w:rsid w:val="006C7522"/>
    <w:rsid w:val="006D0B99"/>
    <w:rsid w:val="006D660F"/>
    <w:rsid w:val="006D6F08"/>
    <w:rsid w:val="006E062C"/>
    <w:rsid w:val="006E1C82"/>
    <w:rsid w:val="006E28B7"/>
    <w:rsid w:val="006E2A9B"/>
    <w:rsid w:val="006E3310"/>
    <w:rsid w:val="006E4E39"/>
    <w:rsid w:val="006E565E"/>
    <w:rsid w:val="006E673D"/>
    <w:rsid w:val="006E7D3B"/>
    <w:rsid w:val="006F1B70"/>
    <w:rsid w:val="006F3075"/>
    <w:rsid w:val="006F341D"/>
    <w:rsid w:val="006F3CDE"/>
    <w:rsid w:val="006F58D4"/>
    <w:rsid w:val="006F6582"/>
    <w:rsid w:val="0070346E"/>
    <w:rsid w:val="00704EDB"/>
    <w:rsid w:val="00706101"/>
    <w:rsid w:val="00706214"/>
    <w:rsid w:val="007069DD"/>
    <w:rsid w:val="00707072"/>
    <w:rsid w:val="00707D61"/>
    <w:rsid w:val="007102BA"/>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0A07"/>
    <w:rsid w:val="00751228"/>
    <w:rsid w:val="007539BE"/>
    <w:rsid w:val="007571E1"/>
    <w:rsid w:val="00757A16"/>
    <w:rsid w:val="007604B2"/>
    <w:rsid w:val="00765281"/>
    <w:rsid w:val="00766BAD"/>
    <w:rsid w:val="007729A2"/>
    <w:rsid w:val="007755F2"/>
    <w:rsid w:val="0077616B"/>
    <w:rsid w:val="00776971"/>
    <w:rsid w:val="007774A9"/>
    <w:rsid w:val="00780A80"/>
    <w:rsid w:val="0078177E"/>
    <w:rsid w:val="0078304C"/>
    <w:rsid w:val="00783673"/>
    <w:rsid w:val="00785490"/>
    <w:rsid w:val="007925EA"/>
    <w:rsid w:val="00792DA3"/>
    <w:rsid w:val="00793CD8"/>
    <w:rsid w:val="00795C92"/>
    <w:rsid w:val="00796231"/>
    <w:rsid w:val="00797672"/>
    <w:rsid w:val="007A1CB3"/>
    <w:rsid w:val="007A306F"/>
    <w:rsid w:val="007A43A6"/>
    <w:rsid w:val="007A58A6"/>
    <w:rsid w:val="007B3D2D"/>
    <w:rsid w:val="007B50AE"/>
    <w:rsid w:val="007B51DF"/>
    <w:rsid w:val="007C05DD"/>
    <w:rsid w:val="007C0D30"/>
    <w:rsid w:val="007C1CD7"/>
    <w:rsid w:val="007C3D18"/>
    <w:rsid w:val="007C60BF"/>
    <w:rsid w:val="007C6A07"/>
    <w:rsid w:val="007C75A1"/>
    <w:rsid w:val="007C77A5"/>
    <w:rsid w:val="007D04E5"/>
    <w:rsid w:val="007D5901"/>
    <w:rsid w:val="007D7526"/>
    <w:rsid w:val="007E4610"/>
    <w:rsid w:val="007E4715"/>
    <w:rsid w:val="007E505B"/>
    <w:rsid w:val="007E7091"/>
    <w:rsid w:val="007F1104"/>
    <w:rsid w:val="007F484A"/>
    <w:rsid w:val="00803FAE"/>
    <w:rsid w:val="0080605F"/>
    <w:rsid w:val="00807786"/>
    <w:rsid w:val="0081008E"/>
    <w:rsid w:val="00811FCB"/>
    <w:rsid w:val="008158D6"/>
    <w:rsid w:val="00817196"/>
    <w:rsid w:val="008235DB"/>
    <w:rsid w:val="00823D61"/>
    <w:rsid w:val="00824AB4"/>
    <w:rsid w:val="00825C42"/>
    <w:rsid w:val="00825D25"/>
    <w:rsid w:val="00827D6F"/>
    <w:rsid w:val="00827DDF"/>
    <w:rsid w:val="008336F4"/>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30E6"/>
    <w:rsid w:val="008B51A0"/>
    <w:rsid w:val="008B592A"/>
    <w:rsid w:val="008B7B5C"/>
    <w:rsid w:val="008C0C99"/>
    <w:rsid w:val="008C17FD"/>
    <w:rsid w:val="008C2017"/>
    <w:rsid w:val="008C4958"/>
    <w:rsid w:val="008C4BAA"/>
    <w:rsid w:val="008C6AE8"/>
    <w:rsid w:val="008C7573"/>
    <w:rsid w:val="008D00A5"/>
    <w:rsid w:val="008D2148"/>
    <w:rsid w:val="008D34F1"/>
    <w:rsid w:val="008D39D8"/>
    <w:rsid w:val="008D6D1A"/>
    <w:rsid w:val="008E065E"/>
    <w:rsid w:val="008E0927"/>
    <w:rsid w:val="008E1909"/>
    <w:rsid w:val="008E4FC8"/>
    <w:rsid w:val="008F1EAB"/>
    <w:rsid w:val="008F33DC"/>
    <w:rsid w:val="008F477F"/>
    <w:rsid w:val="009015E7"/>
    <w:rsid w:val="00902350"/>
    <w:rsid w:val="0090336B"/>
    <w:rsid w:val="009053AA"/>
    <w:rsid w:val="00906939"/>
    <w:rsid w:val="00910B7D"/>
    <w:rsid w:val="00911DFB"/>
    <w:rsid w:val="009139D9"/>
    <w:rsid w:val="00914AD8"/>
    <w:rsid w:val="00916079"/>
    <w:rsid w:val="00917CE9"/>
    <w:rsid w:val="00920BF2"/>
    <w:rsid w:val="00922010"/>
    <w:rsid w:val="00925710"/>
    <w:rsid w:val="00930D7A"/>
    <w:rsid w:val="00931BD9"/>
    <w:rsid w:val="009368F3"/>
    <w:rsid w:val="00937B32"/>
    <w:rsid w:val="00941636"/>
    <w:rsid w:val="00943742"/>
    <w:rsid w:val="00945C05"/>
    <w:rsid w:val="00946945"/>
    <w:rsid w:val="00947713"/>
    <w:rsid w:val="00950826"/>
    <w:rsid w:val="00950DE7"/>
    <w:rsid w:val="00953920"/>
    <w:rsid w:val="00953D47"/>
    <w:rsid w:val="0095681E"/>
    <w:rsid w:val="009572D4"/>
    <w:rsid w:val="00961921"/>
    <w:rsid w:val="00963C2A"/>
    <w:rsid w:val="0096430A"/>
    <w:rsid w:val="0096554B"/>
    <w:rsid w:val="0096584A"/>
    <w:rsid w:val="0097014A"/>
    <w:rsid w:val="00971F08"/>
    <w:rsid w:val="0097412E"/>
    <w:rsid w:val="0097603D"/>
    <w:rsid w:val="00976949"/>
    <w:rsid w:val="00980477"/>
    <w:rsid w:val="009811FB"/>
    <w:rsid w:val="00985253"/>
    <w:rsid w:val="009853B3"/>
    <w:rsid w:val="00990630"/>
    <w:rsid w:val="00991761"/>
    <w:rsid w:val="00991AE2"/>
    <w:rsid w:val="00994DCA"/>
    <w:rsid w:val="009960EC"/>
    <w:rsid w:val="009970DD"/>
    <w:rsid w:val="009A0FBA"/>
    <w:rsid w:val="009A1244"/>
    <w:rsid w:val="009A1601"/>
    <w:rsid w:val="009A3BB6"/>
    <w:rsid w:val="009A462D"/>
    <w:rsid w:val="009A5CBA"/>
    <w:rsid w:val="009B1F30"/>
    <w:rsid w:val="009B3AC2"/>
    <w:rsid w:val="009B4DF4"/>
    <w:rsid w:val="009B564E"/>
    <w:rsid w:val="009B7E87"/>
    <w:rsid w:val="009C0169"/>
    <w:rsid w:val="009C403E"/>
    <w:rsid w:val="009C43BD"/>
    <w:rsid w:val="009C64C2"/>
    <w:rsid w:val="009D3765"/>
    <w:rsid w:val="009D4FF0"/>
    <w:rsid w:val="009D5394"/>
    <w:rsid w:val="009D703C"/>
    <w:rsid w:val="009D718F"/>
    <w:rsid w:val="009E068F"/>
    <w:rsid w:val="009E14E0"/>
    <w:rsid w:val="009E3138"/>
    <w:rsid w:val="009E35DB"/>
    <w:rsid w:val="009E47A3"/>
    <w:rsid w:val="009E556E"/>
    <w:rsid w:val="009F08F3"/>
    <w:rsid w:val="009F344F"/>
    <w:rsid w:val="00A03143"/>
    <w:rsid w:val="00A031D8"/>
    <w:rsid w:val="00A048A8"/>
    <w:rsid w:val="00A04F49"/>
    <w:rsid w:val="00A122C0"/>
    <w:rsid w:val="00A13E54"/>
    <w:rsid w:val="00A15685"/>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4D10"/>
    <w:rsid w:val="00A657D7"/>
    <w:rsid w:val="00A65953"/>
    <w:rsid w:val="00A660AC"/>
    <w:rsid w:val="00A66EB0"/>
    <w:rsid w:val="00A67E6C"/>
    <w:rsid w:val="00A71B99"/>
    <w:rsid w:val="00A739D0"/>
    <w:rsid w:val="00A75EEE"/>
    <w:rsid w:val="00A761D4"/>
    <w:rsid w:val="00A77EC4"/>
    <w:rsid w:val="00A92879"/>
    <w:rsid w:val="00A9442A"/>
    <w:rsid w:val="00AA016F"/>
    <w:rsid w:val="00AA1ED6"/>
    <w:rsid w:val="00AA51D6"/>
    <w:rsid w:val="00AA645D"/>
    <w:rsid w:val="00AB0BC8"/>
    <w:rsid w:val="00AB11CA"/>
    <w:rsid w:val="00AB14D9"/>
    <w:rsid w:val="00AB4AB8"/>
    <w:rsid w:val="00AB655E"/>
    <w:rsid w:val="00AC007F"/>
    <w:rsid w:val="00AC0873"/>
    <w:rsid w:val="00AC2ECD"/>
    <w:rsid w:val="00AC3119"/>
    <w:rsid w:val="00AC49FB"/>
    <w:rsid w:val="00AC5A10"/>
    <w:rsid w:val="00AD0AA3"/>
    <w:rsid w:val="00AD334B"/>
    <w:rsid w:val="00AD3F94"/>
    <w:rsid w:val="00AD4A5A"/>
    <w:rsid w:val="00AD69E2"/>
    <w:rsid w:val="00AE27AC"/>
    <w:rsid w:val="00AE39AC"/>
    <w:rsid w:val="00AE40E0"/>
    <w:rsid w:val="00AE4DBA"/>
    <w:rsid w:val="00AE4F07"/>
    <w:rsid w:val="00AE64B0"/>
    <w:rsid w:val="00AF1506"/>
    <w:rsid w:val="00AF1C5D"/>
    <w:rsid w:val="00AF42D7"/>
    <w:rsid w:val="00AF667F"/>
    <w:rsid w:val="00B006FE"/>
    <w:rsid w:val="00B007CB"/>
    <w:rsid w:val="00B02AA9"/>
    <w:rsid w:val="00B02FA3"/>
    <w:rsid w:val="00B05084"/>
    <w:rsid w:val="00B10BBB"/>
    <w:rsid w:val="00B157F9"/>
    <w:rsid w:val="00B17C7A"/>
    <w:rsid w:val="00B20256"/>
    <w:rsid w:val="00B20D09"/>
    <w:rsid w:val="00B24E40"/>
    <w:rsid w:val="00B2763F"/>
    <w:rsid w:val="00B27AAC"/>
    <w:rsid w:val="00B30929"/>
    <w:rsid w:val="00B372AA"/>
    <w:rsid w:val="00B40445"/>
    <w:rsid w:val="00B409E0"/>
    <w:rsid w:val="00B41888"/>
    <w:rsid w:val="00B45A52"/>
    <w:rsid w:val="00B46175"/>
    <w:rsid w:val="00B5116B"/>
    <w:rsid w:val="00B51502"/>
    <w:rsid w:val="00B548B7"/>
    <w:rsid w:val="00B606FB"/>
    <w:rsid w:val="00B664C7"/>
    <w:rsid w:val="00B739F6"/>
    <w:rsid w:val="00B807AF"/>
    <w:rsid w:val="00B81A6C"/>
    <w:rsid w:val="00B85DE5"/>
    <w:rsid w:val="00B90F73"/>
    <w:rsid w:val="00B93881"/>
    <w:rsid w:val="00B93B59"/>
    <w:rsid w:val="00B9406A"/>
    <w:rsid w:val="00BA1505"/>
    <w:rsid w:val="00BA2280"/>
    <w:rsid w:val="00BA2A08"/>
    <w:rsid w:val="00BA56D2"/>
    <w:rsid w:val="00BA76E0"/>
    <w:rsid w:val="00BB2A25"/>
    <w:rsid w:val="00BB51E9"/>
    <w:rsid w:val="00BC06C2"/>
    <w:rsid w:val="00BC0FDC"/>
    <w:rsid w:val="00BC1BA7"/>
    <w:rsid w:val="00BC3053"/>
    <w:rsid w:val="00BC49EE"/>
    <w:rsid w:val="00BC4D2E"/>
    <w:rsid w:val="00BD48AC"/>
    <w:rsid w:val="00BD5F1A"/>
    <w:rsid w:val="00BE1234"/>
    <w:rsid w:val="00BE23A2"/>
    <w:rsid w:val="00BE2FA6"/>
    <w:rsid w:val="00BE333F"/>
    <w:rsid w:val="00BE7406"/>
    <w:rsid w:val="00BE7603"/>
    <w:rsid w:val="00BF0C95"/>
    <w:rsid w:val="00BF3279"/>
    <w:rsid w:val="00BF74C7"/>
    <w:rsid w:val="00C015F1"/>
    <w:rsid w:val="00C01873"/>
    <w:rsid w:val="00C01F33"/>
    <w:rsid w:val="00C02CC6"/>
    <w:rsid w:val="00C040F7"/>
    <w:rsid w:val="00C044AB"/>
    <w:rsid w:val="00C05706"/>
    <w:rsid w:val="00C07377"/>
    <w:rsid w:val="00C10478"/>
    <w:rsid w:val="00C12107"/>
    <w:rsid w:val="00C14D4B"/>
    <w:rsid w:val="00C154BB"/>
    <w:rsid w:val="00C25398"/>
    <w:rsid w:val="00C268E6"/>
    <w:rsid w:val="00C279B5"/>
    <w:rsid w:val="00C27C45"/>
    <w:rsid w:val="00C3719D"/>
    <w:rsid w:val="00C37CB2"/>
    <w:rsid w:val="00C473A5"/>
    <w:rsid w:val="00C50917"/>
    <w:rsid w:val="00C54995"/>
    <w:rsid w:val="00C54D41"/>
    <w:rsid w:val="00C60783"/>
    <w:rsid w:val="00C64672"/>
    <w:rsid w:val="00C658FB"/>
    <w:rsid w:val="00C70697"/>
    <w:rsid w:val="00C72093"/>
    <w:rsid w:val="00C72762"/>
    <w:rsid w:val="00C72EF4"/>
    <w:rsid w:val="00C744FE"/>
    <w:rsid w:val="00C75D2F"/>
    <w:rsid w:val="00C767BE"/>
    <w:rsid w:val="00C76E3C"/>
    <w:rsid w:val="00C81568"/>
    <w:rsid w:val="00C9027A"/>
    <w:rsid w:val="00C9068E"/>
    <w:rsid w:val="00C93814"/>
    <w:rsid w:val="00C93C4B"/>
    <w:rsid w:val="00C944AB"/>
    <w:rsid w:val="00C945E5"/>
    <w:rsid w:val="00C95B40"/>
    <w:rsid w:val="00C97906"/>
    <w:rsid w:val="00CA1ED8"/>
    <w:rsid w:val="00CB1F63"/>
    <w:rsid w:val="00CB7170"/>
    <w:rsid w:val="00CC040E"/>
    <w:rsid w:val="00CC111F"/>
    <w:rsid w:val="00CC2011"/>
    <w:rsid w:val="00CC3EA0"/>
    <w:rsid w:val="00CC7B45"/>
    <w:rsid w:val="00CD1188"/>
    <w:rsid w:val="00CD2ED1"/>
    <w:rsid w:val="00CD337B"/>
    <w:rsid w:val="00CE0424"/>
    <w:rsid w:val="00CE6C17"/>
    <w:rsid w:val="00CE706A"/>
    <w:rsid w:val="00CE7561"/>
    <w:rsid w:val="00CF1354"/>
    <w:rsid w:val="00CF3B1F"/>
    <w:rsid w:val="00CF3BF6"/>
    <w:rsid w:val="00CF625B"/>
    <w:rsid w:val="00CF687E"/>
    <w:rsid w:val="00D0318B"/>
    <w:rsid w:val="00D0349B"/>
    <w:rsid w:val="00D034FE"/>
    <w:rsid w:val="00D10249"/>
    <w:rsid w:val="00D115C3"/>
    <w:rsid w:val="00D11897"/>
    <w:rsid w:val="00D13135"/>
    <w:rsid w:val="00D13E4E"/>
    <w:rsid w:val="00D22FA6"/>
    <w:rsid w:val="00D239A7"/>
    <w:rsid w:val="00D23A49"/>
    <w:rsid w:val="00D23F47"/>
    <w:rsid w:val="00D306F6"/>
    <w:rsid w:val="00D36E71"/>
    <w:rsid w:val="00D37D87"/>
    <w:rsid w:val="00D40B33"/>
    <w:rsid w:val="00D4318F"/>
    <w:rsid w:val="00D438BF"/>
    <w:rsid w:val="00D440F8"/>
    <w:rsid w:val="00D546FF"/>
    <w:rsid w:val="00D55AD5"/>
    <w:rsid w:val="00D576CA"/>
    <w:rsid w:val="00D57BFF"/>
    <w:rsid w:val="00D60647"/>
    <w:rsid w:val="00D61AF5"/>
    <w:rsid w:val="00D652B5"/>
    <w:rsid w:val="00D66155"/>
    <w:rsid w:val="00D708B0"/>
    <w:rsid w:val="00D77B1D"/>
    <w:rsid w:val="00D8021F"/>
    <w:rsid w:val="00D80383"/>
    <w:rsid w:val="00D823C6"/>
    <w:rsid w:val="00D8327F"/>
    <w:rsid w:val="00D86CA3"/>
    <w:rsid w:val="00D871CE"/>
    <w:rsid w:val="00D9196D"/>
    <w:rsid w:val="00D92982"/>
    <w:rsid w:val="00DA23B1"/>
    <w:rsid w:val="00DA305E"/>
    <w:rsid w:val="00DA5417"/>
    <w:rsid w:val="00DA56E8"/>
    <w:rsid w:val="00DB0A9F"/>
    <w:rsid w:val="00DB377D"/>
    <w:rsid w:val="00DC2D36"/>
    <w:rsid w:val="00DC30EE"/>
    <w:rsid w:val="00DC451F"/>
    <w:rsid w:val="00DC53EF"/>
    <w:rsid w:val="00DE128F"/>
    <w:rsid w:val="00DE1B4E"/>
    <w:rsid w:val="00DE203E"/>
    <w:rsid w:val="00DE43FF"/>
    <w:rsid w:val="00DE46A0"/>
    <w:rsid w:val="00DE5608"/>
    <w:rsid w:val="00DE58D0"/>
    <w:rsid w:val="00DE5907"/>
    <w:rsid w:val="00DE654F"/>
    <w:rsid w:val="00DF0B6E"/>
    <w:rsid w:val="00DF15E0"/>
    <w:rsid w:val="00DF175F"/>
    <w:rsid w:val="00DF181C"/>
    <w:rsid w:val="00DF37A0"/>
    <w:rsid w:val="00DF398B"/>
    <w:rsid w:val="00DF66E1"/>
    <w:rsid w:val="00E06267"/>
    <w:rsid w:val="00E110E7"/>
    <w:rsid w:val="00E11B20"/>
    <w:rsid w:val="00E17FA2"/>
    <w:rsid w:val="00E22330"/>
    <w:rsid w:val="00E234F8"/>
    <w:rsid w:val="00E30B5A"/>
    <w:rsid w:val="00E3123D"/>
    <w:rsid w:val="00E31461"/>
    <w:rsid w:val="00E31D43"/>
    <w:rsid w:val="00E32608"/>
    <w:rsid w:val="00E34188"/>
    <w:rsid w:val="00E34B6E"/>
    <w:rsid w:val="00E35559"/>
    <w:rsid w:val="00E3723A"/>
    <w:rsid w:val="00E37860"/>
    <w:rsid w:val="00E37F88"/>
    <w:rsid w:val="00E446F1"/>
    <w:rsid w:val="00E46886"/>
    <w:rsid w:val="00E47AEF"/>
    <w:rsid w:val="00E53B75"/>
    <w:rsid w:val="00E54E3B"/>
    <w:rsid w:val="00E54E3D"/>
    <w:rsid w:val="00E57565"/>
    <w:rsid w:val="00E63838"/>
    <w:rsid w:val="00E64434"/>
    <w:rsid w:val="00E67C51"/>
    <w:rsid w:val="00E72EFC"/>
    <w:rsid w:val="00E758EC"/>
    <w:rsid w:val="00E819C2"/>
    <w:rsid w:val="00E8234C"/>
    <w:rsid w:val="00E83AA9"/>
    <w:rsid w:val="00E8487B"/>
    <w:rsid w:val="00E85928"/>
    <w:rsid w:val="00E87822"/>
    <w:rsid w:val="00E9020F"/>
    <w:rsid w:val="00E90395"/>
    <w:rsid w:val="00E90E49"/>
    <w:rsid w:val="00E917F9"/>
    <w:rsid w:val="00E9291C"/>
    <w:rsid w:val="00E93FFE"/>
    <w:rsid w:val="00E94F8A"/>
    <w:rsid w:val="00EA2EAE"/>
    <w:rsid w:val="00EA7A41"/>
    <w:rsid w:val="00EB077B"/>
    <w:rsid w:val="00EB4EA2"/>
    <w:rsid w:val="00EC24D5"/>
    <w:rsid w:val="00EC27C6"/>
    <w:rsid w:val="00EC2C97"/>
    <w:rsid w:val="00EC4207"/>
    <w:rsid w:val="00EC5653"/>
    <w:rsid w:val="00EC71CE"/>
    <w:rsid w:val="00ED1006"/>
    <w:rsid w:val="00ED26FC"/>
    <w:rsid w:val="00EE20FE"/>
    <w:rsid w:val="00EF1820"/>
    <w:rsid w:val="00EF18FE"/>
    <w:rsid w:val="00EF1C50"/>
    <w:rsid w:val="00EF5787"/>
    <w:rsid w:val="00EF60D0"/>
    <w:rsid w:val="00EF6B01"/>
    <w:rsid w:val="00F0528D"/>
    <w:rsid w:val="00F065BB"/>
    <w:rsid w:val="00F06C67"/>
    <w:rsid w:val="00F06DFD"/>
    <w:rsid w:val="00F071D1"/>
    <w:rsid w:val="00F07533"/>
    <w:rsid w:val="00F10629"/>
    <w:rsid w:val="00F154FE"/>
    <w:rsid w:val="00F15FA5"/>
    <w:rsid w:val="00F209B7"/>
    <w:rsid w:val="00F20F5C"/>
    <w:rsid w:val="00F2376F"/>
    <w:rsid w:val="00F243D8"/>
    <w:rsid w:val="00F30828"/>
    <w:rsid w:val="00F313D6"/>
    <w:rsid w:val="00F3302D"/>
    <w:rsid w:val="00F40F0C"/>
    <w:rsid w:val="00F41DA1"/>
    <w:rsid w:val="00F4766C"/>
    <w:rsid w:val="00F5060E"/>
    <w:rsid w:val="00F507D1"/>
    <w:rsid w:val="00F519CE"/>
    <w:rsid w:val="00F51ADA"/>
    <w:rsid w:val="00F60203"/>
    <w:rsid w:val="00F607C5"/>
    <w:rsid w:val="00F60DEA"/>
    <w:rsid w:val="00F6217D"/>
    <w:rsid w:val="00F6302A"/>
    <w:rsid w:val="00F63950"/>
    <w:rsid w:val="00F64C2B"/>
    <w:rsid w:val="00F651BE"/>
    <w:rsid w:val="00F67F53"/>
    <w:rsid w:val="00F703BE"/>
    <w:rsid w:val="00F71F69"/>
    <w:rsid w:val="00F7244B"/>
    <w:rsid w:val="00F72B72"/>
    <w:rsid w:val="00F74BB9"/>
    <w:rsid w:val="00F75582"/>
    <w:rsid w:val="00F76EFA"/>
    <w:rsid w:val="00F804BE"/>
    <w:rsid w:val="00F80B91"/>
    <w:rsid w:val="00F817CE"/>
    <w:rsid w:val="00F82F5D"/>
    <w:rsid w:val="00F8456C"/>
    <w:rsid w:val="00F859D8"/>
    <w:rsid w:val="00F868F5"/>
    <w:rsid w:val="00F90430"/>
    <w:rsid w:val="00F9056A"/>
    <w:rsid w:val="00F90F8D"/>
    <w:rsid w:val="00F911D4"/>
    <w:rsid w:val="00F92782"/>
    <w:rsid w:val="00F93AA9"/>
    <w:rsid w:val="00F96985"/>
    <w:rsid w:val="00F97838"/>
    <w:rsid w:val="00FA2BB3"/>
    <w:rsid w:val="00FB4C80"/>
    <w:rsid w:val="00FB6A6A"/>
    <w:rsid w:val="00FC7252"/>
    <w:rsid w:val="00FC7429"/>
    <w:rsid w:val="00FD07F6"/>
    <w:rsid w:val="00FD1EC8"/>
    <w:rsid w:val="00FD47ED"/>
    <w:rsid w:val="00FD74DB"/>
    <w:rsid w:val="00FD7660"/>
    <w:rsid w:val="00FE0655"/>
    <w:rsid w:val="00FE2365"/>
    <w:rsid w:val="00FE37D7"/>
    <w:rsid w:val="00FE4C7B"/>
    <w:rsid w:val="00FE7336"/>
    <w:rsid w:val="00FE787C"/>
    <w:rsid w:val="00FF071D"/>
    <w:rsid w:val="00FF401B"/>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552164"/>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B57FBF-4DD9-4672-8B01-FA8A532FD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2384</TotalTime>
  <Pages>6</Pages>
  <Words>3304</Words>
  <Characters>18834</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22094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(Robert)</cp:lastModifiedBy>
  <cp:revision>159</cp:revision>
  <cp:lastPrinted>2008-01-31T07:09:00Z</cp:lastPrinted>
  <dcterms:created xsi:type="dcterms:W3CDTF">2022-06-23T13:54:00Z</dcterms:created>
  <dcterms:modified xsi:type="dcterms:W3CDTF">2023-09-29T10:01:00Z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